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31689A" w14:textId="77777777" w:rsidR="003524F5" w:rsidRPr="0089785C" w:rsidRDefault="00B22B10" w:rsidP="0089785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785C">
        <w:rPr>
          <w:rFonts w:ascii="Times New Roman" w:hAnsi="Times New Roman" w:cs="Times New Roman"/>
          <w:sz w:val="24"/>
          <w:szCs w:val="24"/>
        </w:rPr>
        <w:t>Aproximación al</w:t>
      </w:r>
      <w:r w:rsidR="003524F5" w:rsidRPr="0089785C">
        <w:rPr>
          <w:rFonts w:ascii="Times New Roman" w:hAnsi="Times New Roman" w:cs="Times New Roman"/>
          <w:sz w:val="24"/>
          <w:szCs w:val="24"/>
        </w:rPr>
        <w:t xml:space="preserve"> funcionamiento de la Orientación Educativa</w:t>
      </w:r>
      <w:r w:rsidRPr="0089785C">
        <w:rPr>
          <w:rFonts w:ascii="Times New Roman" w:hAnsi="Times New Roman" w:cs="Times New Roman"/>
          <w:sz w:val="24"/>
          <w:szCs w:val="24"/>
        </w:rPr>
        <w:t>:</w:t>
      </w:r>
      <w:r w:rsidR="00390033" w:rsidRPr="0089785C">
        <w:rPr>
          <w:rFonts w:ascii="Times New Roman" w:hAnsi="Times New Roman" w:cs="Times New Roman"/>
          <w:sz w:val="24"/>
          <w:szCs w:val="24"/>
        </w:rPr>
        <w:t xml:space="preserve"> un caso </w:t>
      </w:r>
      <w:r w:rsidRPr="0089785C">
        <w:rPr>
          <w:rFonts w:ascii="Times New Roman" w:hAnsi="Times New Roman" w:cs="Times New Roman"/>
          <w:sz w:val="24"/>
          <w:szCs w:val="24"/>
        </w:rPr>
        <w:t>en la Facultad de Ciencias Humanas, Mexicali, Baja California, México</w:t>
      </w:r>
    </w:p>
    <w:p w14:paraId="3986A05B" w14:textId="77777777" w:rsidR="00F768AC" w:rsidRDefault="00E819E6" w:rsidP="0089785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9785C">
        <w:rPr>
          <w:rFonts w:ascii="Times New Roman" w:hAnsi="Times New Roman" w:cs="Times New Roman"/>
          <w:sz w:val="24"/>
          <w:szCs w:val="24"/>
          <w:lang w:val="en-US"/>
        </w:rPr>
        <w:t>Approach to the operation of Educational Guidance: a case in the Faculty of Human Sciences, Mexicali, Baja California, Mexico</w:t>
      </w:r>
    </w:p>
    <w:p w14:paraId="30D1AB27" w14:textId="77777777" w:rsidR="002B5D0E" w:rsidRDefault="002B5D0E" w:rsidP="002B5D0E">
      <w:pPr>
        <w:spacing w:after="0" w:line="480" w:lineRule="auto"/>
        <w:ind w:left="2832" w:firstLine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14:paraId="4094FA58" w14:textId="51E56391" w:rsidR="002B5D0E" w:rsidRDefault="002B5D0E" w:rsidP="002B5D0E">
      <w:pPr>
        <w:spacing w:after="0" w:line="48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Dr. Fausto Medina Esparza</w:t>
      </w:r>
      <w:r w:rsidR="00C30B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0B59" w:rsidRPr="00C30B59">
        <w:rPr>
          <w:rFonts w:ascii="Times New Roman" w:hAnsi="Times New Roman" w:cs="Times New Roman"/>
          <w:sz w:val="16"/>
          <w:szCs w:val="16"/>
          <w:lang w:val="en-US"/>
        </w:rPr>
        <w:t xml:space="preserve">1 </w:t>
      </w:r>
    </w:p>
    <w:p w14:paraId="1012686A" w14:textId="77777777" w:rsidR="0089785C" w:rsidRDefault="0089785C" w:rsidP="0089785C">
      <w:pPr>
        <w:spacing w:after="0" w:line="480" w:lineRule="auto"/>
        <w:jc w:val="center"/>
        <w:rPr>
          <w:b/>
          <w:i/>
          <w:sz w:val="28"/>
        </w:rPr>
      </w:pPr>
    </w:p>
    <w:p w14:paraId="4746C4EA" w14:textId="567B4744" w:rsidR="0089785C" w:rsidRPr="005A5A75" w:rsidRDefault="0089785C" w:rsidP="0089785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A5A75">
        <w:rPr>
          <w:rFonts w:ascii="Times New Roman" w:hAnsi="Times New Roman" w:cs="Times New Roman"/>
          <w:b/>
          <w:i/>
          <w:sz w:val="28"/>
          <w:u w:val="thick"/>
        </w:rPr>
        <w:t>__________________</w:t>
      </w:r>
      <w:r w:rsidRPr="005A5A75">
        <w:rPr>
          <w:rFonts w:ascii="Times New Roman" w:hAnsi="Times New Roman" w:cs="Times New Roman"/>
          <w:b/>
          <w:i/>
          <w:sz w:val="28"/>
        </w:rPr>
        <w:t>Resumen</w:t>
      </w:r>
      <w:r w:rsidRPr="005A5A75">
        <w:rPr>
          <w:rFonts w:ascii="Times New Roman" w:hAnsi="Times New Roman" w:cs="Times New Roman"/>
          <w:b/>
          <w:i/>
          <w:sz w:val="28"/>
          <w:u w:val="thick"/>
        </w:rPr>
        <w:t>_______________</w:t>
      </w:r>
    </w:p>
    <w:p w14:paraId="501B5FF6" w14:textId="66D1B08F" w:rsidR="005A2861" w:rsidRPr="0089785C" w:rsidRDefault="002F31CF" w:rsidP="008B551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5C">
        <w:rPr>
          <w:rFonts w:ascii="Times New Roman" w:hAnsi="Times New Roman" w:cs="Times New Roman"/>
          <w:sz w:val="24"/>
          <w:szCs w:val="24"/>
        </w:rPr>
        <w:t>La orientación educativa (OE) en la Facultad de Ciencias Humanas</w:t>
      </w:r>
      <w:r w:rsidR="00AB5651" w:rsidRPr="0089785C">
        <w:rPr>
          <w:rFonts w:ascii="Times New Roman" w:hAnsi="Times New Roman" w:cs="Times New Roman"/>
          <w:sz w:val="24"/>
          <w:szCs w:val="24"/>
        </w:rPr>
        <w:t xml:space="preserve"> (FCH)</w:t>
      </w:r>
      <w:r w:rsidRPr="0089785C">
        <w:rPr>
          <w:rFonts w:ascii="Times New Roman" w:hAnsi="Times New Roman" w:cs="Times New Roman"/>
          <w:sz w:val="24"/>
          <w:szCs w:val="24"/>
        </w:rPr>
        <w:t xml:space="preserve"> es un servicio educativo para apoyar a los estudiantes </w:t>
      </w:r>
      <w:r w:rsidR="007C0D8C" w:rsidRPr="0089785C">
        <w:rPr>
          <w:rFonts w:ascii="Times New Roman" w:hAnsi="Times New Roman" w:cs="Times New Roman"/>
          <w:sz w:val="24"/>
          <w:szCs w:val="24"/>
        </w:rPr>
        <w:t>en</w:t>
      </w:r>
      <w:r w:rsidRPr="0089785C">
        <w:rPr>
          <w:rFonts w:ascii="Times New Roman" w:hAnsi="Times New Roman" w:cs="Times New Roman"/>
          <w:sz w:val="24"/>
          <w:szCs w:val="24"/>
        </w:rPr>
        <w:t xml:space="preserve"> </w:t>
      </w:r>
      <w:r w:rsidR="00537616" w:rsidRPr="0089785C">
        <w:rPr>
          <w:rFonts w:ascii="Times New Roman" w:hAnsi="Times New Roman" w:cs="Times New Roman"/>
          <w:sz w:val="24"/>
          <w:szCs w:val="24"/>
        </w:rPr>
        <w:t>su</w:t>
      </w:r>
      <w:r w:rsidR="00F768AC" w:rsidRPr="0089785C">
        <w:rPr>
          <w:rFonts w:ascii="Times New Roman" w:hAnsi="Times New Roman" w:cs="Times New Roman"/>
          <w:sz w:val="24"/>
          <w:szCs w:val="24"/>
        </w:rPr>
        <w:t xml:space="preserve"> </w:t>
      </w:r>
      <w:r w:rsidR="00537616" w:rsidRPr="0089785C">
        <w:rPr>
          <w:rFonts w:ascii="Times New Roman" w:hAnsi="Times New Roman" w:cs="Times New Roman"/>
          <w:sz w:val="24"/>
          <w:szCs w:val="24"/>
        </w:rPr>
        <w:t>formación</w:t>
      </w:r>
      <w:r w:rsidR="00F768AC" w:rsidRPr="0089785C">
        <w:rPr>
          <w:rFonts w:ascii="Times New Roman" w:hAnsi="Times New Roman" w:cs="Times New Roman"/>
          <w:sz w:val="24"/>
          <w:szCs w:val="24"/>
        </w:rPr>
        <w:t xml:space="preserve"> </w:t>
      </w:r>
      <w:r w:rsidR="00537616" w:rsidRPr="0089785C">
        <w:rPr>
          <w:rFonts w:ascii="Times New Roman" w:hAnsi="Times New Roman" w:cs="Times New Roman"/>
          <w:sz w:val="24"/>
          <w:szCs w:val="24"/>
        </w:rPr>
        <w:t>profesional</w:t>
      </w:r>
      <w:r w:rsidR="00F768AC" w:rsidRPr="0089785C">
        <w:rPr>
          <w:rFonts w:ascii="Times New Roman" w:hAnsi="Times New Roman" w:cs="Times New Roman"/>
          <w:sz w:val="24"/>
          <w:szCs w:val="24"/>
        </w:rPr>
        <w:t>. Pero</w:t>
      </w:r>
      <w:r w:rsidRPr="0089785C">
        <w:rPr>
          <w:rFonts w:ascii="Times New Roman" w:hAnsi="Times New Roman" w:cs="Times New Roman"/>
          <w:sz w:val="24"/>
          <w:szCs w:val="24"/>
        </w:rPr>
        <w:t xml:space="preserve"> no se conoce con precisión </w:t>
      </w:r>
      <w:r w:rsidR="004B2DE7" w:rsidRPr="0089785C">
        <w:rPr>
          <w:rFonts w:ascii="Times New Roman" w:hAnsi="Times New Roman" w:cs="Times New Roman"/>
          <w:sz w:val="24"/>
          <w:szCs w:val="24"/>
        </w:rPr>
        <w:t>su</w:t>
      </w:r>
      <w:r w:rsidRPr="0089785C">
        <w:rPr>
          <w:rFonts w:ascii="Times New Roman" w:hAnsi="Times New Roman" w:cs="Times New Roman"/>
          <w:sz w:val="24"/>
          <w:szCs w:val="24"/>
        </w:rPr>
        <w:t xml:space="preserve"> funcionamiento en dicha facultad. En este sentido</w:t>
      </w:r>
      <w:r w:rsidR="005D40E9" w:rsidRPr="0089785C">
        <w:rPr>
          <w:rFonts w:ascii="Times New Roman" w:hAnsi="Times New Roman" w:cs="Times New Roman"/>
          <w:sz w:val="24"/>
          <w:szCs w:val="24"/>
        </w:rPr>
        <w:t>,</w:t>
      </w:r>
      <w:r w:rsidRPr="0089785C">
        <w:rPr>
          <w:rFonts w:ascii="Times New Roman" w:hAnsi="Times New Roman" w:cs="Times New Roman"/>
          <w:sz w:val="24"/>
          <w:szCs w:val="24"/>
        </w:rPr>
        <w:t xml:space="preserve"> se plantearon los objetivos </w:t>
      </w:r>
      <w:r w:rsidR="00F2363B" w:rsidRPr="0089785C">
        <w:rPr>
          <w:rFonts w:ascii="Times New Roman" w:hAnsi="Times New Roman" w:cs="Times New Roman"/>
          <w:sz w:val="24"/>
          <w:szCs w:val="24"/>
        </w:rPr>
        <w:t>de identificar y comprender el funcionamiento de la OE. As</w:t>
      </w:r>
      <w:r w:rsidR="00BD49D6" w:rsidRPr="0089785C">
        <w:rPr>
          <w:rFonts w:ascii="Times New Roman" w:hAnsi="Times New Roman" w:cs="Times New Roman"/>
          <w:sz w:val="24"/>
          <w:szCs w:val="24"/>
        </w:rPr>
        <w:t>í se estableció una aproximación metodológica cuantitativa</w:t>
      </w:r>
      <w:r w:rsidR="00F768AC" w:rsidRPr="0089785C">
        <w:rPr>
          <w:rFonts w:ascii="Times New Roman" w:hAnsi="Times New Roman" w:cs="Times New Roman"/>
          <w:sz w:val="24"/>
          <w:szCs w:val="24"/>
        </w:rPr>
        <w:t>,</w:t>
      </w:r>
      <w:r w:rsidR="00BD49D6" w:rsidRPr="0089785C">
        <w:rPr>
          <w:rFonts w:ascii="Times New Roman" w:hAnsi="Times New Roman" w:cs="Times New Roman"/>
          <w:sz w:val="24"/>
          <w:szCs w:val="24"/>
        </w:rPr>
        <w:t xml:space="preserve"> </w:t>
      </w:r>
      <w:r w:rsidR="00F768AC" w:rsidRPr="0089785C">
        <w:rPr>
          <w:rFonts w:ascii="Times New Roman" w:hAnsi="Times New Roman" w:cs="Times New Roman"/>
          <w:sz w:val="24"/>
          <w:szCs w:val="24"/>
        </w:rPr>
        <w:t>se diseñó y aplicó una encuesta</w:t>
      </w:r>
      <w:r w:rsidR="00F14061" w:rsidRPr="0089785C">
        <w:rPr>
          <w:rFonts w:ascii="Times New Roman" w:hAnsi="Times New Roman" w:cs="Times New Roman"/>
          <w:sz w:val="24"/>
          <w:szCs w:val="24"/>
        </w:rPr>
        <w:t xml:space="preserve"> a 664 alumnos</w:t>
      </w:r>
      <w:r w:rsidR="00A9774C" w:rsidRPr="0089785C">
        <w:rPr>
          <w:rFonts w:ascii="Times New Roman" w:hAnsi="Times New Roman" w:cs="Times New Roman"/>
          <w:sz w:val="24"/>
          <w:szCs w:val="24"/>
        </w:rPr>
        <w:t>,</w:t>
      </w:r>
      <w:r w:rsidR="00BD49D6" w:rsidRPr="0089785C">
        <w:rPr>
          <w:rFonts w:ascii="Times New Roman" w:hAnsi="Times New Roman" w:cs="Times New Roman"/>
          <w:sz w:val="24"/>
          <w:szCs w:val="24"/>
        </w:rPr>
        <w:t xml:space="preserve"> elaborada a partir de la información obtenida en el Modelo Educativo de la U</w:t>
      </w:r>
      <w:r w:rsidR="00940642" w:rsidRPr="0089785C">
        <w:rPr>
          <w:rFonts w:ascii="Times New Roman" w:hAnsi="Times New Roman" w:cs="Times New Roman"/>
          <w:sz w:val="24"/>
          <w:szCs w:val="24"/>
        </w:rPr>
        <w:t xml:space="preserve">niversidad </w:t>
      </w:r>
      <w:r w:rsidR="00BD49D6" w:rsidRPr="0089785C">
        <w:rPr>
          <w:rFonts w:ascii="Times New Roman" w:hAnsi="Times New Roman" w:cs="Times New Roman"/>
          <w:sz w:val="24"/>
          <w:szCs w:val="24"/>
        </w:rPr>
        <w:t>A</w:t>
      </w:r>
      <w:r w:rsidR="00940642" w:rsidRPr="0089785C">
        <w:rPr>
          <w:rFonts w:ascii="Times New Roman" w:hAnsi="Times New Roman" w:cs="Times New Roman"/>
          <w:sz w:val="24"/>
          <w:szCs w:val="24"/>
        </w:rPr>
        <w:t xml:space="preserve">utónoma de </w:t>
      </w:r>
      <w:r w:rsidR="00BD49D6" w:rsidRPr="0089785C">
        <w:rPr>
          <w:rFonts w:ascii="Times New Roman" w:hAnsi="Times New Roman" w:cs="Times New Roman"/>
          <w:sz w:val="24"/>
          <w:szCs w:val="24"/>
        </w:rPr>
        <w:t>B</w:t>
      </w:r>
      <w:r w:rsidR="00940642" w:rsidRPr="0089785C">
        <w:rPr>
          <w:rFonts w:ascii="Times New Roman" w:hAnsi="Times New Roman" w:cs="Times New Roman"/>
          <w:sz w:val="24"/>
          <w:szCs w:val="24"/>
        </w:rPr>
        <w:t xml:space="preserve">aja </w:t>
      </w:r>
      <w:r w:rsidR="00BD49D6" w:rsidRPr="0089785C">
        <w:rPr>
          <w:rFonts w:ascii="Times New Roman" w:hAnsi="Times New Roman" w:cs="Times New Roman"/>
          <w:sz w:val="24"/>
          <w:szCs w:val="24"/>
        </w:rPr>
        <w:t>C</w:t>
      </w:r>
      <w:r w:rsidR="00940642" w:rsidRPr="0089785C">
        <w:rPr>
          <w:rFonts w:ascii="Times New Roman" w:hAnsi="Times New Roman" w:cs="Times New Roman"/>
          <w:sz w:val="24"/>
          <w:szCs w:val="24"/>
        </w:rPr>
        <w:t>alifornia</w:t>
      </w:r>
      <w:r w:rsidR="00AB5651" w:rsidRPr="0089785C">
        <w:rPr>
          <w:rFonts w:ascii="Times New Roman" w:hAnsi="Times New Roman" w:cs="Times New Roman"/>
          <w:sz w:val="24"/>
          <w:szCs w:val="24"/>
        </w:rPr>
        <w:t xml:space="preserve"> (UABC)</w:t>
      </w:r>
      <w:r w:rsidR="00BD49D6" w:rsidRPr="0089785C">
        <w:rPr>
          <w:rFonts w:ascii="Times New Roman" w:hAnsi="Times New Roman" w:cs="Times New Roman"/>
          <w:sz w:val="24"/>
          <w:szCs w:val="24"/>
        </w:rPr>
        <w:t xml:space="preserve">. Se </w:t>
      </w:r>
      <w:r w:rsidR="00F768AC" w:rsidRPr="0089785C">
        <w:rPr>
          <w:rFonts w:ascii="Times New Roman" w:hAnsi="Times New Roman" w:cs="Times New Roman"/>
          <w:sz w:val="24"/>
          <w:szCs w:val="24"/>
        </w:rPr>
        <w:t>identificó</w:t>
      </w:r>
      <w:r w:rsidR="00BD49D6" w:rsidRPr="0089785C">
        <w:rPr>
          <w:rFonts w:ascii="Times New Roman" w:hAnsi="Times New Roman" w:cs="Times New Roman"/>
          <w:sz w:val="24"/>
          <w:szCs w:val="24"/>
        </w:rPr>
        <w:t xml:space="preserve"> que la OE funciona como eje transversal, proceso y programa. Se concluye que el tutor es quien más realiza actividades </w:t>
      </w:r>
      <w:r w:rsidR="00F768AC" w:rsidRPr="0089785C">
        <w:rPr>
          <w:rFonts w:ascii="Times New Roman" w:hAnsi="Times New Roman" w:cs="Times New Roman"/>
          <w:sz w:val="24"/>
          <w:szCs w:val="24"/>
        </w:rPr>
        <w:t xml:space="preserve">en las funciones </w:t>
      </w:r>
      <w:r w:rsidR="007C0D8C" w:rsidRPr="0089785C">
        <w:rPr>
          <w:rFonts w:ascii="Times New Roman" w:hAnsi="Times New Roman" w:cs="Times New Roman"/>
          <w:sz w:val="24"/>
          <w:szCs w:val="24"/>
        </w:rPr>
        <w:t xml:space="preserve">de la OE como </w:t>
      </w:r>
      <w:r w:rsidR="00F768AC" w:rsidRPr="0089785C">
        <w:rPr>
          <w:rFonts w:ascii="Times New Roman" w:hAnsi="Times New Roman" w:cs="Times New Roman"/>
          <w:sz w:val="24"/>
          <w:szCs w:val="24"/>
        </w:rPr>
        <w:t xml:space="preserve">eje transversal y </w:t>
      </w:r>
      <w:r w:rsidR="007C0D8C" w:rsidRPr="0089785C">
        <w:rPr>
          <w:rFonts w:ascii="Times New Roman" w:hAnsi="Times New Roman" w:cs="Times New Roman"/>
          <w:sz w:val="24"/>
          <w:szCs w:val="24"/>
        </w:rPr>
        <w:t xml:space="preserve">como </w:t>
      </w:r>
      <w:r w:rsidR="00F768AC" w:rsidRPr="0089785C">
        <w:rPr>
          <w:rFonts w:ascii="Times New Roman" w:hAnsi="Times New Roman" w:cs="Times New Roman"/>
          <w:sz w:val="24"/>
          <w:szCs w:val="24"/>
        </w:rPr>
        <w:t>proceso</w:t>
      </w:r>
      <w:r w:rsidR="00BD49D6" w:rsidRPr="0089785C">
        <w:rPr>
          <w:rFonts w:ascii="Times New Roman" w:hAnsi="Times New Roman" w:cs="Times New Roman"/>
          <w:sz w:val="24"/>
          <w:szCs w:val="24"/>
        </w:rPr>
        <w:t>.</w:t>
      </w:r>
    </w:p>
    <w:p w14:paraId="453D369C" w14:textId="6EFEB8B2" w:rsidR="005A2861" w:rsidRDefault="00043F0C" w:rsidP="008B551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Palabras C</w:t>
      </w:r>
      <w:r w:rsidR="005A2861" w:rsidRPr="00043F0C">
        <w:rPr>
          <w:rFonts w:ascii="Times New Roman" w:hAnsi="Times New Roman" w:cs="Times New Roman"/>
          <w:b/>
          <w:sz w:val="24"/>
          <w:szCs w:val="24"/>
        </w:rPr>
        <w:t>lave</w:t>
      </w:r>
      <w:r>
        <w:rPr>
          <w:rFonts w:ascii="Times New Roman" w:hAnsi="Times New Roman" w:cs="Times New Roman"/>
          <w:sz w:val="24"/>
          <w:szCs w:val="24"/>
        </w:rPr>
        <w:t>s: Orientación educativa, Educación superior, F</w:t>
      </w:r>
      <w:r w:rsidR="0049347E" w:rsidRPr="0089785C">
        <w:rPr>
          <w:rFonts w:ascii="Times New Roman" w:hAnsi="Times New Roman" w:cs="Times New Roman"/>
          <w:sz w:val="24"/>
          <w:szCs w:val="24"/>
        </w:rPr>
        <w:t>uncionamiento</w:t>
      </w:r>
      <w:r w:rsidR="00B75D1F" w:rsidRPr="0089785C">
        <w:rPr>
          <w:rFonts w:ascii="Times New Roman" w:hAnsi="Times New Roman" w:cs="Times New Roman"/>
          <w:sz w:val="24"/>
          <w:szCs w:val="24"/>
        </w:rPr>
        <w:t>.</w:t>
      </w:r>
    </w:p>
    <w:p w14:paraId="769FB668" w14:textId="77777777" w:rsidR="002B5D0E" w:rsidRDefault="002B5D0E" w:rsidP="008B551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4CD3FF" w14:textId="67E8B110" w:rsidR="002B5D0E" w:rsidRPr="002B5D0E" w:rsidRDefault="002B5D0E" w:rsidP="002B5D0E">
      <w:pPr>
        <w:widowControl w:val="0"/>
        <w:tabs>
          <w:tab w:val="left" w:pos="6518"/>
        </w:tabs>
        <w:autoSpaceDE w:val="0"/>
        <w:autoSpaceDN w:val="0"/>
        <w:spacing w:before="48" w:after="0" w:line="240" w:lineRule="auto"/>
        <w:ind w:left="222"/>
        <w:jc w:val="both"/>
        <w:rPr>
          <w:rFonts w:ascii="Times New Roman" w:eastAsia="Times New Roman" w:hAnsi="Times New Roman" w:cs="Times New Roman"/>
          <w:sz w:val="20"/>
          <w:lang w:val="es-ES"/>
        </w:rPr>
      </w:pPr>
      <w:r w:rsidRPr="002B5D0E">
        <w:rPr>
          <w:rFonts w:ascii="Times New Roman" w:eastAsia="Times New Roman" w:hAnsi="Times New Roman" w:cs="Times New Roman"/>
          <w:sz w:val="20"/>
          <w:lang w:val="es-ES"/>
        </w:rPr>
        <w:t>Fecha</w:t>
      </w:r>
      <w:r w:rsidRPr="002B5D0E">
        <w:rPr>
          <w:rFonts w:ascii="Times New Roman" w:eastAsia="Times New Roman" w:hAnsi="Times New Roman" w:cs="Times New Roman"/>
          <w:spacing w:val="-2"/>
          <w:sz w:val="20"/>
          <w:lang w:val="es-ES"/>
        </w:rPr>
        <w:t xml:space="preserve"> </w:t>
      </w:r>
      <w:r w:rsidRPr="002B5D0E">
        <w:rPr>
          <w:rFonts w:ascii="Times New Roman" w:eastAsia="Times New Roman" w:hAnsi="Times New Roman" w:cs="Times New Roman"/>
          <w:sz w:val="20"/>
          <w:lang w:val="es-ES"/>
        </w:rPr>
        <w:t>recepción:</w:t>
      </w:r>
      <w:r>
        <w:rPr>
          <w:rFonts w:ascii="Times New Roman" w:eastAsia="Times New Roman" w:hAnsi="Times New Roman" w:cs="Times New Roman"/>
          <w:sz w:val="20"/>
          <w:lang w:val="es-ES"/>
        </w:rPr>
        <w:t xml:space="preserve">            </w:t>
      </w:r>
      <w:r w:rsidR="00C30B59">
        <w:rPr>
          <w:rFonts w:ascii="Times New Roman" w:eastAsia="Times New Roman" w:hAnsi="Times New Roman" w:cs="Times New Roman"/>
          <w:sz w:val="20"/>
          <w:lang w:val="es-ES"/>
        </w:rPr>
        <w:t>01/06/2021</w:t>
      </w:r>
      <w:r>
        <w:rPr>
          <w:rFonts w:ascii="Times New Roman" w:eastAsia="Times New Roman" w:hAnsi="Times New Roman" w:cs="Times New Roman"/>
          <w:sz w:val="20"/>
          <w:lang w:val="es-ES"/>
        </w:rPr>
        <w:t xml:space="preserve">                                               </w:t>
      </w:r>
      <w:r w:rsidRPr="002B5D0E">
        <w:rPr>
          <w:rFonts w:ascii="Times New Roman" w:eastAsia="Times New Roman" w:hAnsi="Times New Roman" w:cs="Times New Roman"/>
          <w:sz w:val="20"/>
          <w:lang w:val="es-ES"/>
        </w:rPr>
        <w:t>Fecha</w:t>
      </w:r>
      <w:r>
        <w:rPr>
          <w:rFonts w:ascii="Times New Roman" w:eastAsia="Times New Roman" w:hAnsi="Times New Roman" w:cs="Times New Roman"/>
          <w:sz w:val="20"/>
          <w:lang w:val="es-ES"/>
        </w:rPr>
        <w:t xml:space="preserve"> </w:t>
      </w:r>
      <w:r w:rsidRPr="002B5D0E">
        <w:rPr>
          <w:rFonts w:ascii="Times New Roman" w:eastAsia="Times New Roman" w:hAnsi="Times New Roman" w:cs="Times New Roman"/>
          <w:sz w:val="20"/>
          <w:lang w:val="es-ES"/>
        </w:rPr>
        <w:t>aceptación:</w:t>
      </w:r>
      <w:r w:rsidR="00C30B59">
        <w:rPr>
          <w:rFonts w:ascii="Times New Roman" w:eastAsia="Times New Roman" w:hAnsi="Times New Roman" w:cs="Times New Roman"/>
          <w:sz w:val="20"/>
          <w:lang w:val="es-ES"/>
        </w:rPr>
        <w:t xml:space="preserve"> 10/12/21</w:t>
      </w:r>
    </w:p>
    <w:p w14:paraId="006DBAB4" w14:textId="4D4B91AA" w:rsidR="002B5D0E" w:rsidRPr="00C30B59" w:rsidRDefault="002B5D0E" w:rsidP="002B5D0E">
      <w:pPr>
        <w:widowControl w:val="0"/>
        <w:autoSpaceDE w:val="0"/>
        <w:autoSpaceDN w:val="0"/>
        <w:spacing w:before="2" w:after="0" w:line="240" w:lineRule="auto"/>
        <w:ind w:left="222" w:right="298"/>
        <w:jc w:val="both"/>
        <w:rPr>
          <w:rFonts w:ascii="Times New Roman" w:eastAsia="Times New Roman" w:hAnsi="Times New Roman" w:cs="Times New Roman"/>
          <w:sz w:val="16"/>
          <w:szCs w:val="16"/>
          <w:lang w:val="es-ES"/>
        </w:rPr>
      </w:pPr>
      <w:r w:rsidRPr="002B5D0E">
        <w:rPr>
          <w:rFonts w:ascii="Arial MT" w:eastAsia="Times New Roman" w:hAnsi="Arial MT" w:cs="Times New Roman"/>
          <w:sz w:val="20"/>
          <w:vertAlign w:val="superscript"/>
          <w:lang w:val="es-ES"/>
        </w:rPr>
        <w:t>1</w:t>
      </w:r>
      <w:r w:rsidRPr="002B5D0E">
        <w:rPr>
          <w:rFonts w:ascii="Arial MT" w:eastAsia="Times New Roman" w:hAnsi="Arial MT" w:cs="Times New Roman"/>
          <w:sz w:val="20"/>
          <w:lang w:val="es-ES"/>
        </w:rPr>
        <w:t xml:space="preserve"> </w:t>
      </w:r>
      <w:r w:rsidR="00C30B59" w:rsidRPr="00C30B59">
        <w:rPr>
          <w:rFonts w:ascii="Times New Roman" w:hAnsi="Times New Roman" w:cs="Times New Roman"/>
          <w:sz w:val="16"/>
          <w:szCs w:val="16"/>
        </w:rPr>
        <w:t>Universidad Autónoma de Baja California</w:t>
      </w:r>
      <w:r w:rsidR="00C30B59">
        <w:rPr>
          <w:rFonts w:ascii="Times New Roman" w:hAnsi="Times New Roman" w:cs="Times New Roman"/>
          <w:sz w:val="16"/>
          <w:szCs w:val="16"/>
        </w:rPr>
        <w:t>, Facultad de Ciencias Humanas</w:t>
      </w:r>
    </w:p>
    <w:p w14:paraId="58FBE725" w14:textId="77777777" w:rsidR="002B5D0E" w:rsidRDefault="002B5D0E" w:rsidP="00043F0C">
      <w:pPr>
        <w:suppressAutoHyphens/>
        <w:spacing w:after="0" w:line="480" w:lineRule="auto"/>
        <w:jc w:val="center"/>
        <w:rPr>
          <w:rFonts w:ascii="Times New Roman" w:eastAsia="SimSun" w:hAnsi="Times New Roman" w:cs="Times New Roman"/>
          <w:b/>
          <w:sz w:val="24"/>
          <w:szCs w:val="24"/>
          <w:u w:val="thick"/>
          <w:lang w:eastAsia="ar-SA"/>
        </w:rPr>
      </w:pPr>
    </w:p>
    <w:p w14:paraId="52DF63E9" w14:textId="77777777" w:rsidR="002B5D0E" w:rsidRDefault="002B5D0E" w:rsidP="00043F0C">
      <w:pPr>
        <w:suppressAutoHyphens/>
        <w:spacing w:after="0" w:line="480" w:lineRule="auto"/>
        <w:jc w:val="center"/>
        <w:rPr>
          <w:rFonts w:ascii="Times New Roman" w:eastAsia="SimSun" w:hAnsi="Times New Roman" w:cs="Times New Roman"/>
          <w:b/>
          <w:sz w:val="24"/>
          <w:szCs w:val="24"/>
          <w:u w:val="thick"/>
          <w:lang w:eastAsia="ar-SA"/>
        </w:rPr>
      </w:pPr>
    </w:p>
    <w:p w14:paraId="5F08C9F1" w14:textId="77777777" w:rsidR="002B5D0E" w:rsidRDefault="002B5D0E" w:rsidP="00043F0C">
      <w:pPr>
        <w:suppressAutoHyphens/>
        <w:spacing w:after="0" w:line="480" w:lineRule="auto"/>
        <w:jc w:val="center"/>
        <w:rPr>
          <w:rFonts w:ascii="Times New Roman" w:eastAsia="SimSun" w:hAnsi="Times New Roman" w:cs="Times New Roman"/>
          <w:b/>
          <w:sz w:val="24"/>
          <w:szCs w:val="24"/>
          <w:u w:val="thick"/>
          <w:lang w:eastAsia="ar-SA"/>
        </w:rPr>
      </w:pPr>
    </w:p>
    <w:p w14:paraId="7A0649B4" w14:textId="34F9C509" w:rsidR="00073E46" w:rsidRPr="00043F0C" w:rsidRDefault="00043F0C" w:rsidP="00043F0C">
      <w:pPr>
        <w:suppressAutoHyphens/>
        <w:spacing w:after="0" w:line="48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sz w:val="24"/>
          <w:szCs w:val="24"/>
          <w:u w:val="thick"/>
          <w:lang w:eastAsia="ar-SA"/>
        </w:rPr>
        <w:lastRenderedPageBreak/>
        <w:t>________________________________</w:t>
      </w:r>
      <w:r w:rsidR="00073E46" w:rsidRPr="00043F0C">
        <w:rPr>
          <w:rFonts w:ascii="Times New Roman" w:eastAsia="SimSun" w:hAnsi="Times New Roman" w:cs="Times New Roman"/>
          <w:b/>
          <w:i/>
          <w:sz w:val="28"/>
          <w:szCs w:val="28"/>
          <w:lang w:eastAsia="ar-SA"/>
        </w:rPr>
        <w:t>Abstract</w:t>
      </w:r>
      <w:r w:rsidRPr="00043F0C">
        <w:rPr>
          <w:rFonts w:ascii="Times New Roman" w:eastAsia="SimSun" w:hAnsi="Times New Roman" w:cs="Times New Roman"/>
          <w:b/>
          <w:sz w:val="24"/>
          <w:szCs w:val="24"/>
          <w:u w:val="thick"/>
          <w:lang w:eastAsia="ar-SA"/>
        </w:rPr>
        <w:t>__________________________</w:t>
      </w:r>
    </w:p>
    <w:p w14:paraId="5E466A36" w14:textId="38D80127" w:rsidR="00073E46" w:rsidRPr="0089785C" w:rsidRDefault="00073E46" w:rsidP="00073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48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spellStart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The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Educational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Guidance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(EG) in </w:t>
      </w:r>
      <w:proofErr w:type="spellStart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the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Faculty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of Human </w:t>
      </w:r>
      <w:proofErr w:type="spellStart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Sciences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(FHS) </w:t>
      </w:r>
      <w:proofErr w:type="spellStart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is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an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educational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service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that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support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</w:t>
      </w:r>
      <w:proofErr w:type="spellStart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students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in </w:t>
      </w:r>
      <w:proofErr w:type="spellStart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their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profesional training. </w:t>
      </w:r>
      <w:proofErr w:type="spellStart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But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its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operation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in </w:t>
      </w:r>
      <w:proofErr w:type="spellStart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this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faculty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is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not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property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understood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In </w:t>
      </w:r>
      <w:proofErr w:type="spellStart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this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sense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the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objectives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of </w:t>
      </w:r>
      <w:proofErr w:type="spellStart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identifying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and </w:t>
      </w:r>
      <w:proofErr w:type="spellStart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understanding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the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functioning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of </w:t>
      </w:r>
      <w:proofErr w:type="spellStart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the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EG </w:t>
      </w:r>
      <w:proofErr w:type="spellStart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were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raised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</w:t>
      </w:r>
      <w:proofErr w:type="spellStart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Thus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a </w:t>
      </w:r>
      <w:proofErr w:type="spellStart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quantitative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methodological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approach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was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established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a </w:t>
      </w:r>
      <w:proofErr w:type="spellStart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survey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was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designed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and </w:t>
      </w:r>
      <w:proofErr w:type="spellStart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applied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to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664 </w:t>
      </w:r>
      <w:proofErr w:type="spellStart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students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based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on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the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information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obtained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in </w:t>
      </w:r>
      <w:proofErr w:type="spellStart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the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Autonomous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</w:t>
      </w:r>
      <w:proofErr w:type="spellStart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University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of Baja California (AUBC) </w:t>
      </w:r>
      <w:proofErr w:type="spellStart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Educational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Model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</w:t>
      </w:r>
      <w:proofErr w:type="spellStart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It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was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identified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that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the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EG </w:t>
      </w:r>
      <w:proofErr w:type="spellStart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functions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as a transversal axis, </w:t>
      </w:r>
      <w:proofErr w:type="spellStart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process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and </w:t>
      </w:r>
      <w:proofErr w:type="spellStart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program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</w:t>
      </w:r>
      <w:proofErr w:type="spellStart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It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is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concluded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that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the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tutor </w:t>
      </w:r>
      <w:proofErr w:type="spellStart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is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the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one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who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carries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out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most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activities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in </w:t>
      </w:r>
      <w:proofErr w:type="spellStart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the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functions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of </w:t>
      </w:r>
      <w:proofErr w:type="spellStart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the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EG as a transversal axis and as a </w:t>
      </w:r>
      <w:proofErr w:type="spellStart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process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14:paraId="5C670C72" w14:textId="5833CD82" w:rsidR="00073E46" w:rsidRPr="0089785C" w:rsidRDefault="00073E46" w:rsidP="00073E46">
      <w:pPr>
        <w:suppressAutoHyphens/>
        <w:spacing w:after="0" w:line="48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proofErr w:type="spellStart"/>
      <w:r w:rsidRPr="00043F0C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Keywords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: </w:t>
      </w:r>
      <w:proofErr w:type="spellStart"/>
      <w:r w:rsidR="00043F0C">
        <w:rPr>
          <w:rFonts w:ascii="Times New Roman" w:eastAsia="SimSun" w:hAnsi="Times New Roman" w:cs="Times New Roman"/>
          <w:sz w:val="24"/>
          <w:szCs w:val="24"/>
          <w:lang w:eastAsia="ar-SA"/>
        </w:rPr>
        <w:t>Educational</w:t>
      </w:r>
      <w:proofErr w:type="spellEnd"/>
      <w:r w:rsidR="00043F0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043F0C">
        <w:rPr>
          <w:rFonts w:ascii="Times New Roman" w:eastAsia="SimSun" w:hAnsi="Times New Roman" w:cs="Times New Roman"/>
          <w:sz w:val="24"/>
          <w:szCs w:val="24"/>
          <w:lang w:eastAsia="ar-SA"/>
        </w:rPr>
        <w:t>guidance</w:t>
      </w:r>
      <w:proofErr w:type="spellEnd"/>
      <w:r w:rsidR="00043F0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="00043F0C">
        <w:rPr>
          <w:rFonts w:ascii="Times New Roman" w:eastAsia="SimSun" w:hAnsi="Times New Roman" w:cs="Times New Roman"/>
          <w:sz w:val="24"/>
          <w:szCs w:val="24"/>
          <w:lang w:eastAsia="ar-SA"/>
        </w:rPr>
        <w:t>Higher</w:t>
      </w:r>
      <w:proofErr w:type="spellEnd"/>
      <w:r w:rsidR="00043F0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043F0C">
        <w:rPr>
          <w:rFonts w:ascii="Times New Roman" w:eastAsia="SimSun" w:hAnsi="Times New Roman" w:cs="Times New Roman"/>
          <w:sz w:val="24"/>
          <w:szCs w:val="24"/>
          <w:lang w:eastAsia="ar-SA"/>
        </w:rPr>
        <w:t>education</w:t>
      </w:r>
      <w:proofErr w:type="spellEnd"/>
      <w:r w:rsidR="00043F0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="00043F0C">
        <w:rPr>
          <w:rFonts w:ascii="Times New Roman" w:eastAsia="SimSun" w:hAnsi="Times New Roman" w:cs="Times New Roman"/>
          <w:sz w:val="24"/>
          <w:szCs w:val="24"/>
          <w:lang w:eastAsia="ar-SA"/>
        </w:rPr>
        <w:t>O</w:t>
      </w:r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peration</w:t>
      </w:r>
      <w:proofErr w:type="spellEnd"/>
      <w:r w:rsidRPr="0089785C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14:paraId="24EDA74F" w14:textId="77777777" w:rsidR="00073E46" w:rsidRPr="0089785C" w:rsidRDefault="00073E46" w:rsidP="00073E46">
      <w:pPr>
        <w:suppressAutoHyphens/>
        <w:spacing w:after="0" w:line="48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14:paraId="395E2A39" w14:textId="6C86AA11" w:rsidR="00043F0C" w:rsidRDefault="00043F0C" w:rsidP="00043F0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5C">
        <w:rPr>
          <w:rFonts w:ascii="Times New Roman" w:hAnsi="Times New Roman" w:cs="Times New Roman"/>
          <w:b/>
          <w:sz w:val="24"/>
          <w:szCs w:val="24"/>
        </w:rPr>
        <w:t>INTRODUCCIÓN</w:t>
      </w:r>
    </w:p>
    <w:p w14:paraId="5FA3388F" w14:textId="77777777" w:rsidR="007335B9" w:rsidRDefault="00542FE2" w:rsidP="00043F0C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85C">
        <w:rPr>
          <w:rFonts w:ascii="Times New Roman" w:hAnsi="Times New Roman" w:cs="Times New Roman"/>
          <w:sz w:val="24"/>
          <w:szCs w:val="24"/>
        </w:rPr>
        <w:t>Los objetivos que se pretenden lograr en este trabajo son identificar y comprender el funcionamiento de la Orientación Educativa (OE) en la Facultad de Ciencias Humanas (FCH), Campus, Mexicali, Baja California, México, mediante una aproximación metodológica cuantitat</w:t>
      </w:r>
      <w:r w:rsidR="0087781F" w:rsidRPr="0089785C">
        <w:rPr>
          <w:rFonts w:ascii="Times New Roman" w:hAnsi="Times New Roman" w:cs="Times New Roman"/>
          <w:sz w:val="24"/>
          <w:szCs w:val="24"/>
        </w:rPr>
        <w:t>iva. En este tenor, se presenta</w:t>
      </w:r>
      <w:r w:rsidRPr="0089785C">
        <w:rPr>
          <w:rFonts w:ascii="Times New Roman" w:hAnsi="Times New Roman" w:cs="Times New Roman"/>
          <w:sz w:val="24"/>
          <w:szCs w:val="24"/>
        </w:rPr>
        <w:t xml:space="preserve"> </w:t>
      </w:r>
      <w:r w:rsidR="00FA4B91" w:rsidRPr="0089785C">
        <w:rPr>
          <w:rFonts w:ascii="Times New Roman" w:hAnsi="Times New Roman" w:cs="Times New Roman"/>
          <w:sz w:val="24"/>
          <w:szCs w:val="24"/>
        </w:rPr>
        <w:t>el resultado de la</w:t>
      </w:r>
      <w:r w:rsidRPr="0089785C">
        <w:rPr>
          <w:rFonts w:ascii="Times New Roman" w:hAnsi="Times New Roman" w:cs="Times New Roman"/>
          <w:sz w:val="24"/>
          <w:szCs w:val="24"/>
        </w:rPr>
        <w:t xml:space="preserve"> r</w:t>
      </w:r>
      <w:r w:rsidR="008D643E" w:rsidRPr="0089785C">
        <w:rPr>
          <w:rFonts w:ascii="Times New Roman" w:hAnsi="Times New Roman" w:cs="Times New Roman"/>
          <w:sz w:val="24"/>
          <w:szCs w:val="24"/>
        </w:rPr>
        <w:t>evisión de la literatura</w:t>
      </w:r>
      <w:r w:rsidR="005D40E9" w:rsidRPr="0089785C">
        <w:rPr>
          <w:rFonts w:ascii="Times New Roman" w:hAnsi="Times New Roman" w:cs="Times New Roman"/>
          <w:sz w:val="24"/>
          <w:szCs w:val="24"/>
        </w:rPr>
        <w:t>,</w:t>
      </w:r>
      <w:r w:rsidR="008D643E" w:rsidRPr="0089785C">
        <w:rPr>
          <w:rFonts w:ascii="Times New Roman" w:hAnsi="Times New Roman" w:cs="Times New Roman"/>
          <w:sz w:val="24"/>
          <w:szCs w:val="24"/>
        </w:rPr>
        <w:t xml:space="preserve"> donde</w:t>
      </w:r>
      <w:r w:rsidRPr="0089785C">
        <w:rPr>
          <w:rFonts w:ascii="Times New Roman" w:hAnsi="Times New Roman" w:cs="Times New Roman"/>
          <w:sz w:val="24"/>
          <w:szCs w:val="24"/>
        </w:rPr>
        <w:t xml:space="preserve"> se recuperan las contribuciones </w:t>
      </w:r>
      <w:r w:rsidR="00FA4B91" w:rsidRPr="0089785C">
        <w:rPr>
          <w:rFonts w:ascii="Times New Roman" w:hAnsi="Times New Roman" w:cs="Times New Roman"/>
          <w:sz w:val="24"/>
          <w:szCs w:val="24"/>
        </w:rPr>
        <w:t xml:space="preserve">de diversos autores y del Modelo Educativo de la Universidad Autónoma de Baja California (UABC) </w:t>
      </w:r>
      <w:r w:rsidRPr="0089785C">
        <w:rPr>
          <w:rFonts w:ascii="Times New Roman" w:hAnsi="Times New Roman" w:cs="Times New Roman"/>
          <w:sz w:val="24"/>
          <w:szCs w:val="24"/>
        </w:rPr>
        <w:t xml:space="preserve">sobre el funcionamiento </w:t>
      </w:r>
      <w:r w:rsidR="008D643E" w:rsidRPr="0089785C">
        <w:rPr>
          <w:rFonts w:ascii="Times New Roman" w:hAnsi="Times New Roman" w:cs="Times New Roman"/>
          <w:sz w:val="24"/>
          <w:szCs w:val="24"/>
        </w:rPr>
        <w:t>de la OE</w:t>
      </w:r>
      <w:r w:rsidRPr="0089785C">
        <w:rPr>
          <w:rFonts w:ascii="Times New Roman" w:hAnsi="Times New Roman" w:cs="Times New Roman"/>
          <w:sz w:val="24"/>
          <w:szCs w:val="24"/>
        </w:rPr>
        <w:t xml:space="preserve">. </w:t>
      </w:r>
      <w:r w:rsidR="008D643E" w:rsidRPr="0089785C">
        <w:rPr>
          <w:rFonts w:ascii="Times New Roman" w:hAnsi="Times New Roman" w:cs="Times New Roman"/>
          <w:sz w:val="24"/>
          <w:szCs w:val="24"/>
        </w:rPr>
        <w:t>Después</w:t>
      </w:r>
      <w:r w:rsidR="00306FD8" w:rsidRPr="0089785C">
        <w:rPr>
          <w:rFonts w:ascii="Times New Roman" w:hAnsi="Times New Roman" w:cs="Times New Roman"/>
          <w:sz w:val="24"/>
          <w:szCs w:val="24"/>
        </w:rPr>
        <w:t xml:space="preserve"> se describe el método </w:t>
      </w:r>
      <w:r w:rsidR="00FF5DBF" w:rsidRPr="0089785C">
        <w:rPr>
          <w:rFonts w:ascii="Times New Roman" w:hAnsi="Times New Roman" w:cs="Times New Roman"/>
          <w:sz w:val="24"/>
          <w:szCs w:val="24"/>
        </w:rPr>
        <w:t>con aproximación cuantitativa</w:t>
      </w:r>
      <w:r w:rsidR="00306FD8" w:rsidRPr="0089785C">
        <w:rPr>
          <w:rFonts w:ascii="Times New Roman" w:hAnsi="Times New Roman" w:cs="Times New Roman"/>
          <w:sz w:val="24"/>
          <w:szCs w:val="24"/>
        </w:rPr>
        <w:t xml:space="preserve"> </w:t>
      </w:r>
      <w:r w:rsidR="006A1BBE" w:rsidRPr="0089785C">
        <w:rPr>
          <w:rFonts w:ascii="Times New Roman" w:hAnsi="Times New Roman" w:cs="Times New Roman"/>
          <w:sz w:val="24"/>
          <w:szCs w:val="24"/>
        </w:rPr>
        <w:t>en el que</w:t>
      </w:r>
      <w:r w:rsidR="00FF5DBF" w:rsidRPr="0089785C">
        <w:rPr>
          <w:rFonts w:ascii="Times New Roman" w:hAnsi="Times New Roman" w:cs="Times New Roman"/>
          <w:sz w:val="24"/>
          <w:szCs w:val="24"/>
        </w:rPr>
        <w:t xml:space="preserve"> se </w:t>
      </w:r>
      <w:r w:rsidR="006A1BBE" w:rsidRPr="0089785C">
        <w:rPr>
          <w:rFonts w:ascii="Times New Roman" w:hAnsi="Times New Roman" w:cs="Times New Roman"/>
          <w:sz w:val="24"/>
          <w:szCs w:val="24"/>
        </w:rPr>
        <w:t>presenta</w:t>
      </w:r>
      <w:r w:rsidR="00306FD8" w:rsidRPr="0089785C">
        <w:rPr>
          <w:rFonts w:ascii="Times New Roman" w:hAnsi="Times New Roman" w:cs="Times New Roman"/>
          <w:sz w:val="24"/>
          <w:szCs w:val="24"/>
        </w:rPr>
        <w:t xml:space="preserve"> </w:t>
      </w:r>
      <w:r w:rsidR="00FF5DBF" w:rsidRPr="0089785C">
        <w:rPr>
          <w:rFonts w:ascii="Times New Roman" w:hAnsi="Times New Roman" w:cs="Times New Roman"/>
          <w:sz w:val="24"/>
          <w:szCs w:val="24"/>
        </w:rPr>
        <w:t>a</w:t>
      </w:r>
      <w:r w:rsidR="00306FD8" w:rsidRPr="0089785C">
        <w:rPr>
          <w:rFonts w:ascii="Times New Roman" w:hAnsi="Times New Roman" w:cs="Times New Roman"/>
          <w:sz w:val="24"/>
          <w:szCs w:val="24"/>
        </w:rPr>
        <w:t xml:space="preserve"> los participantes, el diseño del instrumento, </w:t>
      </w:r>
      <w:r w:rsidR="005D40E9" w:rsidRPr="0089785C">
        <w:rPr>
          <w:rFonts w:ascii="Times New Roman" w:hAnsi="Times New Roman" w:cs="Times New Roman"/>
          <w:sz w:val="24"/>
          <w:szCs w:val="24"/>
        </w:rPr>
        <w:t>además del</w:t>
      </w:r>
      <w:r w:rsidR="00306FD8" w:rsidRPr="0089785C">
        <w:rPr>
          <w:rFonts w:ascii="Times New Roman" w:hAnsi="Times New Roman" w:cs="Times New Roman"/>
          <w:sz w:val="24"/>
          <w:szCs w:val="24"/>
        </w:rPr>
        <w:t xml:space="preserve"> proced</w:t>
      </w:r>
      <w:r w:rsidR="008D643E" w:rsidRPr="0089785C">
        <w:rPr>
          <w:rFonts w:ascii="Times New Roman" w:hAnsi="Times New Roman" w:cs="Times New Roman"/>
          <w:sz w:val="24"/>
          <w:szCs w:val="24"/>
        </w:rPr>
        <w:t>imiento de aplicación y</w:t>
      </w:r>
      <w:r w:rsidR="005D40E9" w:rsidRPr="0089785C">
        <w:rPr>
          <w:rFonts w:ascii="Times New Roman" w:hAnsi="Times New Roman" w:cs="Times New Roman"/>
          <w:sz w:val="24"/>
          <w:szCs w:val="24"/>
        </w:rPr>
        <w:t xml:space="preserve"> finalmente</w:t>
      </w:r>
      <w:r w:rsidR="008D643E" w:rsidRPr="0089785C">
        <w:rPr>
          <w:rFonts w:ascii="Times New Roman" w:hAnsi="Times New Roman" w:cs="Times New Roman"/>
          <w:sz w:val="24"/>
          <w:szCs w:val="24"/>
        </w:rPr>
        <w:t xml:space="preserve"> el</w:t>
      </w:r>
      <w:r w:rsidR="00306FD8" w:rsidRPr="0089785C">
        <w:rPr>
          <w:rFonts w:ascii="Times New Roman" w:hAnsi="Times New Roman" w:cs="Times New Roman"/>
          <w:sz w:val="24"/>
          <w:szCs w:val="24"/>
        </w:rPr>
        <w:t xml:space="preserve"> análisis de los datos. </w:t>
      </w:r>
      <w:r w:rsidR="008D643E" w:rsidRPr="0089785C">
        <w:rPr>
          <w:rFonts w:ascii="Times New Roman" w:hAnsi="Times New Roman" w:cs="Times New Roman"/>
          <w:sz w:val="24"/>
          <w:szCs w:val="24"/>
        </w:rPr>
        <w:t>Enseguida</w:t>
      </w:r>
      <w:r w:rsidR="005D40E9" w:rsidRPr="0089785C">
        <w:rPr>
          <w:rFonts w:ascii="Times New Roman" w:hAnsi="Times New Roman" w:cs="Times New Roman"/>
          <w:sz w:val="24"/>
          <w:szCs w:val="24"/>
        </w:rPr>
        <w:t>,</w:t>
      </w:r>
      <w:r w:rsidR="00306FD8" w:rsidRPr="0089785C">
        <w:rPr>
          <w:rFonts w:ascii="Times New Roman" w:hAnsi="Times New Roman" w:cs="Times New Roman"/>
          <w:sz w:val="24"/>
          <w:szCs w:val="24"/>
        </w:rPr>
        <w:t xml:space="preserve"> se enuncian los resultados más relevantes sobre el funci</w:t>
      </w:r>
      <w:r w:rsidR="008D643E" w:rsidRPr="0089785C">
        <w:rPr>
          <w:rFonts w:ascii="Times New Roman" w:hAnsi="Times New Roman" w:cs="Times New Roman"/>
          <w:sz w:val="24"/>
          <w:szCs w:val="24"/>
        </w:rPr>
        <w:t xml:space="preserve">onamiento de la OE en la FCH y </w:t>
      </w:r>
      <w:r w:rsidR="00306FD8" w:rsidRPr="0089785C">
        <w:rPr>
          <w:rFonts w:ascii="Times New Roman" w:hAnsi="Times New Roman" w:cs="Times New Roman"/>
          <w:sz w:val="24"/>
          <w:szCs w:val="24"/>
        </w:rPr>
        <w:t xml:space="preserve">se exponen las conclusiones </w:t>
      </w:r>
      <w:r w:rsidR="00306FD8" w:rsidRPr="0089785C">
        <w:rPr>
          <w:rFonts w:ascii="Times New Roman" w:hAnsi="Times New Roman" w:cs="Times New Roman"/>
          <w:sz w:val="24"/>
          <w:szCs w:val="24"/>
        </w:rPr>
        <w:lastRenderedPageBreak/>
        <w:t>sobre dicho funcionamiento</w:t>
      </w:r>
      <w:r w:rsidR="005D40E9" w:rsidRPr="0089785C">
        <w:rPr>
          <w:rFonts w:ascii="Times New Roman" w:hAnsi="Times New Roman" w:cs="Times New Roman"/>
          <w:sz w:val="24"/>
          <w:szCs w:val="24"/>
        </w:rPr>
        <w:t>,</w:t>
      </w:r>
      <w:r w:rsidR="00306FD8" w:rsidRPr="0089785C">
        <w:rPr>
          <w:rFonts w:ascii="Times New Roman" w:hAnsi="Times New Roman" w:cs="Times New Roman"/>
          <w:sz w:val="24"/>
          <w:szCs w:val="24"/>
        </w:rPr>
        <w:t xml:space="preserve"> mediante una comparación con las dos perspectivas descritas en la revisión de la literatura: </w:t>
      </w:r>
      <w:r w:rsidR="000C4E99" w:rsidRPr="0089785C">
        <w:rPr>
          <w:rFonts w:ascii="Times New Roman" w:hAnsi="Times New Roman" w:cs="Times New Roman"/>
          <w:sz w:val="24"/>
          <w:szCs w:val="24"/>
        </w:rPr>
        <w:t>contribuciones de autores</w:t>
      </w:r>
      <w:r w:rsidR="008D643E" w:rsidRPr="0089785C">
        <w:rPr>
          <w:rFonts w:ascii="Times New Roman" w:hAnsi="Times New Roman" w:cs="Times New Roman"/>
          <w:sz w:val="24"/>
          <w:szCs w:val="24"/>
        </w:rPr>
        <w:t xml:space="preserve"> y </w:t>
      </w:r>
      <w:r w:rsidR="00306FD8" w:rsidRPr="0089785C">
        <w:rPr>
          <w:rFonts w:ascii="Times New Roman" w:hAnsi="Times New Roman" w:cs="Times New Roman"/>
          <w:sz w:val="24"/>
          <w:szCs w:val="24"/>
        </w:rPr>
        <w:t>el Modelo Educativo de la UABC.</w:t>
      </w:r>
    </w:p>
    <w:p w14:paraId="175575BD" w14:textId="77777777" w:rsidR="00043F0C" w:rsidRPr="0089785C" w:rsidRDefault="00043F0C" w:rsidP="00043F0C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BDC003" w14:textId="31E41DBC" w:rsidR="007335B9" w:rsidRPr="0089785C" w:rsidRDefault="00043F0C" w:rsidP="008B551D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785C">
        <w:rPr>
          <w:rFonts w:ascii="Times New Roman" w:hAnsi="Times New Roman" w:cs="Times New Roman"/>
          <w:b/>
          <w:sz w:val="24"/>
          <w:szCs w:val="24"/>
        </w:rPr>
        <w:t>REVISIÓN DE LA LITERATURA</w:t>
      </w:r>
    </w:p>
    <w:p w14:paraId="717BE271" w14:textId="77777777" w:rsidR="008A08F7" w:rsidRPr="0089785C" w:rsidRDefault="00A07877" w:rsidP="00043F0C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85C">
        <w:rPr>
          <w:rFonts w:ascii="Times New Roman" w:hAnsi="Times New Roman" w:cs="Times New Roman"/>
          <w:sz w:val="24"/>
          <w:szCs w:val="24"/>
        </w:rPr>
        <w:t>El funcionamiento de la OE</w:t>
      </w:r>
      <w:r w:rsidR="0059321C" w:rsidRPr="0089785C">
        <w:rPr>
          <w:rFonts w:ascii="Times New Roman" w:hAnsi="Times New Roman" w:cs="Times New Roman"/>
          <w:sz w:val="24"/>
          <w:szCs w:val="24"/>
        </w:rPr>
        <w:t xml:space="preserve"> </w:t>
      </w:r>
      <w:r w:rsidRPr="0089785C">
        <w:rPr>
          <w:rFonts w:ascii="Times New Roman" w:hAnsi="Times New Roman" w:cs="Times New Roman"/>
          <w:sz w:val="24"/>
          <w:szCs w:val="24"/>
        </w:rPr>
        <w:t xml:space="preserve">puede identificarse </w:t>
      </w:r>
      <w:r w:rsidR="0040359F" w:rsidRPr="0089785C">
        <w:rPr>
          <w:rFonts w:ascii="Times New Roman" w:hAnsi="Times New Roman" w:cs="Times New Roman"/>
          <w:sz w:val="24"/>
          <w:szCs w:val="24"/>
        </w:rPr>
        <w:t>al analizar</w:t>
      </w:r>
      <w:r w:rsidR="0059321C" w:rsidRPr="0089785C">
        <w:rPr>
          <w:rFonts w:ascii="Times New Roman" w:hAnsi="Times New Roman" w:cs="Times New Roman"/>
          <w:sz w:val="24"/>
          <w:szCs w:val="24"/>
        </w:rPr>
        <w:t xml:space="preserve"> tres áreas de intervención</w:t>
      </w:r>
      <w:r w:rsidR="005D40E9" w:rsidRPr="0089785C">
        <w:rPr>
          <w:rFonts w:ascii="Times New Roman" w:hAnsi="Times New Roman" w:cs="Times New Roman"/>
          <w:sz w:val="24"/>
          <w:szCs w:val="24"/>
        </w:rPr>
        <w:t>: vocacional, personal, académica y</w:t>
      </w:r>
      <w:r w:rsidR="0040359F" w:rsidRPr="0089785C">
        <w:rPr>
          <w:rFonts w:ascii="Times New Roman" w:hAnsi="Times New Roman" w:cs="Times New Roman"/>
          <w:sz w:val="24"/>
          <w:szCs w:val="24"/>
        </w:rPr>
        <w:t xml:space="preserve"> el Modelo Educativo de la UABC</w:t>
      </w:r>
      <w:r w:rsidR="0059321C" w:rsidRPr="0089785C">
        <w:rPr>
          <w:rFonts w:ascii="Times New Roman" w:hAnsi="Times New Roman" w:cs="Times New Roman"/>
          <w:sz w:val="24"/>
          <w:szCs w:val="24"/>
        </w:rPr>
        <w:t>.</w:t>
      </w:r>
    </w:p>
    <w:p w14:paraId="79DAA926" w14:textId="77777777" w:rsidR="0059321C" w:rsidRPr="0089785C" w:rsidRDefault="0059321C" w:rsidP="00043F0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9785C">
        <w:rPr>
          <w:rFonts w:ascii="Times New Roman" w:hAnsi="Times New Roman" w:cs="Times New Roman"/>
          <w:b/>
          <w:sz w:val="24"/>
          <w:szCs w:val="24"/>
        </w:rPr>
        <w:t>El funcionamiento de la OE desde la literatura especializada</w:t>
      </w:r>
      <w:r w:rsidR="001A21E2" w:rsidRPr="0089785C">
        <w:rPr>
          <w:rFonts w:ascii="Times New Roman" w:hAnsi="Times New Roman" w:cs="Times New Roman"/>
          <w:b/>
          <w:sz w:val="24"/>
          <w:szCs w:val="24"/>
        </w:rPr>
        <w:t>.</w:t>
      </w:r>
    </w:p>
    <w:p w14:paraId="549806AC" w14:textId="77777777" w:rsidR="005A2861" w:rsidRPr="0089785C" w:rsidRDefault="003930F4" w:rsidP="008B551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5C">
        <w:rPr>
          <w:rFonts w:ascii="Times New Roman" w:hAnsi="Times New Roman" w:cs="Times New Roman"/>
          <w:sz w:val="24"/>
          <w:szCs w:val="24"/>
        </w:rPr>
        <w:t xml:space="preserve">La </w:t>
      </w:r>
      <w:r w:rsidR="00655DB7" w:rsidRPr="0089785C">
        <w:rPr>
          <w:rFonts w:ascii="Times New Roman" w:hAnsi="Times New Roman" w:cs="Times New Roman"/>
          <w:sz w:val="24"/>
          <w:szCs w:val="24"/>
        </w:rPr>
        <w:t>OE</w:t>
      </w:r>
      <w:r w:rsidRPr="0089785C">
        <w:rPr>
          <w:rFonts w:ascii="Times New Roman" w:hAnsi="Times New Roman" w:cs="Times New Roman"/>
          <w:sz w:val="24"/>
          <w:szCs w:val="24"/>
        </w:rPr>
        <w:t xml:space="preserve">, </w:t>
      </w:r>
      <w:r w:rsidR="006944A3" w:rsidRPr="0089785C">
        <w:rPr>
          <w:rFonts w:ascii="Times New Roman" w:hAnsi="Times New Roman" w:cs="Times New Roman"/>
          <w:sz w:val="24"/>
          <w:szCs w:val="24"/>
        </w:rPr>
        <w:t>según</w:t>
      </w:r>
      <w:r w:rsidRPr="0089785C">
        <w:rPr>
          <w:rFonts w:ascii="Times New Roman" w:hAnsi="Times New Roman" w:cs="Times New Roman"/>
          <w:sz w:val="24"/>
          <w:szCs w:val="24"/>
        </w:rPr>
        <w:t xml:space="preserve"> Bisquerra (1996) y Montané y Martínez (1994), tuvo como primer</w:t>
      </w:r>
      <w:r w:rsidR="0008407B" w:rsidRPr="0089785C">
        <w:rPr>
          <w:rFonts w:ascii="Times New Roman" w:hAnsi="Times New Roman" w:cs="Times New Roman"/>
          <w:sz w:val="24"/>
          <w:szCs w:val="24"/>
        </w:rPr>
        <w:t>a</w:t>
      </w:r>
      <w:r w:rsidRPr="0089785C">
        <w:rPr>
          <w:rFonts w:ascii="Times New Roman" w:hAnsi="Times New Roman" w:cs="Times New Roman"/>
          <w:sz w:val="24"/>
          <w:szCs w:val="24"/>
        </w:rPr>
        <w:t xml:space="preserve"> área de atención la vocación profesional de los estudiantes. </w:t>
      </w:r>
      <w:r w:rsidR="006D716A" w:rsidRPr="0089785C">
        <w:rPr>
          <w:rFonts w:ascii="Times New Roman" w:hAnsi="Times New Roman" w:cs="Times New Roman"/>
          <w:sz w:val="24"/>
          <w:szCs w:val="24"/>
        </w:rPr>
        <w:t>La orientación vocacional</w:t>
      </w:r>
      <w:r w:rsidR="005D40E9" w:rsidRPr="0089785C">
        <w:rPr>
          <w:rFonts w:ascii="Times New Roman" w:hAnsi="Times New Roman" w:cs="Times New Roman"/>
          <w:sz w:val="24"/>
          <w:szCs w:val="24"/>
        </w:rPr>
        <w:t>,</w:t>
      </w:r>
      <w:r w:rsidR="006D716A" w:rsidRPr="0089785C">
        <w:rPr>
          <w:rFonts w:ascii="Times New Roman" w:hAnsi="Times New Roman" w:cs="Times New Roman"/>
          <w:sz w:val="24"/>
          <w:szCs w:val="24"/>
        </w:rPr>
        <w:t xml:space="preserve"> como medio de acción tradicional de la </w:t>
      </w:r>
      <w:r w:rsidR="00655DB7" w:rsidRPr="0089785C">
        <w:rPr>
          <w:rFonts w:ascii="Times New Roman" w:hAnsi="Times New Roman" w:cs="Times New Roman"/>
          <w:sz w:val="24"/>
          <w:szCs w:val="24"/>
        </w:rPr>
        <w:t>OE</w:t>
      </w:r>
      <w:r w:rsidR="006D716A" w:rsidRPr="0089785C">
        <w:rPr>
          <w:rFonts w:ascii="Times New Roman" w:hAnsi="Times New Roman" w:cs="Times New Roman"/>
          <w:sz w:val="24"/>
          <w:szCs w:val="24"/>
        </w:rPr>
        <w:t xml:space="preserve"> contribuye a que los alumnos: (1) mejoren </w:t>
      </w:r>
      <w:r w:rsidR="00655DB7" w:rsidRPr="0089785C">
        <w:rPr>
          <w:rFonts w:ascii="Times New Roman" w:hAnsi="Times New Roman" w:cs="Times New Roman"/>
          <w:sz w:val="24"/>
          <w:szCs w:val="24"/>
        </w:rPr>
        <w:t>la</w:t>
      </w:r>
      <w:r w:rsidR="006D716A" w:rsidRPr="0089785C">
        <w:rPr>
          <w:rFonts w:ascii="Times New Roman" w:hAnsi="Times New Roman" w:cs="Times New Roman"/>
          <w:sz w:val="24"/>
          <w:szCs w:val="24"/>
        </w:rPr>
        <w:t xml:space="preserve"> toma de decisiones, (2) sean sensibles ante sus intereses y aptitudes</w:t>
      </w:r>
      <w:r w:rsidR="007437FC" w:rsidRPr="0089785C">
        <w:rPr>
          <w:rFonts w:ascii="Times New Roman" w:hAnsi="Times New Roman" w:cs="Times New Roman"/>
          <w:sz w:val="24"/>
          <w:szCs w:val="24"/>
        </w:rPr>
        <w:t xml:space="preserve"> (Bordas, </w:t>
      </w:r>
      <w:r w:rsidR="00655DB7" w:rsidRPr="0089785C">
        <w:rPr>
          <w:rFonts w:ascii="Times New Roman" w:hAnsi="Times New Roman" w:cs="Times New Roman"/>
          <w:sz w:val="24"/>
          <w:szCs w:val="24"/>
        </w:rPr>
        <w:t>1972), (3) relacionen</w:t>
      </w:r>
      <w:r w:rsidR="006D716A" w:rsidRPr="0089785C">
        <w:rPr>
          <w:rFonts w:ascii="Times New Roman" w:hAnsi="Times New Roman" w:cs="Times New Roman"/>
          <w:sz w:val="24"/>
          <w:szCs w:val="24"/>
        </w:rPr>
        <w:t xml:space="preserve"> su vocación con actividades que deseen desempeñar en un trabajo (García, 1970), (4) </w:t>
      </w:r>
      <w:r w:rsidR="00C81A5E" w:rsidRPr="0089785C">
        <w:rPr>
          <w:rFonts w:ascii="Times New Roman" w:hAnsi="Times New Roman" w:cs="Times New Roman"/>
          <w:sz w:val="24"/>
          <w:szCs w:val="24"/>
        </w:rPr>
        <w:t xml:space="preserve">tengan éxito </w:t>
      </w:r>
      <w:r w:rsidR="00655DB7" w:rsidRPr="0089785C">
        <w:rPr>
          <w:rFonts w:ascii="Times New Roman" w:hAnsi="Times New Roman" w:cs="Times New Roman"/>
          <w:sz w:val="24"/>
          <w:szCs w:val="24"/>
        </w:rPr>
        <w:t>laboral</w:t>
      </w:r>
      <w:r w:rsidR="00C81A5E" w:rsidRPr="0089785C">
        <w:rPr>
          <w:rFonts w:ascii="Times New Roman" w:hAnsi="Times New Roman" w:cs="Times New Roman"/>
          <w:sz w:val="24"/>
          <w:szCs w:val="24"/>
        </w:rPr>
        <w:t xml:space="preserve"> o en estudios superiores (Pérez</w:t>
      </w:r>
      <w:r w:rsidR="00726C63" w:rsidRPr="0089785C">
        <w:rPr>
          <w:rFonts w:ascii="Times New Roman" w:hAnsi="Times New Roman" w:cs="Times New Roman"/>
          <w:sz w:val="24"/>
          <w:szCs w:val="24"/>
        </w:rPr>
        <w:t>-Juste</w:t>
      </w:r>
      <w:r w:rsidR="00C81A5E" w:rsidRPr="0089785C">
        <w:rPr>
          <w:rFonts w:ascii="Times New Roman" w:hAnsi="Times New Roman" w:cs="Times New Roman"/>
          <w:sz w:val="24"/>
          <w:szCs w:val="24"/>
        </w:rPr>
        <w:t>, 2010) y (5) seleccionen un trabajo o estudio posterior con suficiente información (Casullo, 1996).</w:t>
      </w:r>
    </w:p>
    <w:p w14:paraId="6744D5AA" w14:textId="77777777" w:rsidR="001934E2" w:rsidRPr="0089785C" w:rsidRDefault="00874749" w:rsidP="008B551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85C">
        <w:rPr>
          <w:rFonts w:ascii="Times New Roman" w:hAnsi="Times New Roman" w:cs="Times New Roman"/>
          <w:sz w:val="24"/>
          <w:szCs w:val="24"/>
        </w:rPr>
        <w:t>L</w:t>
      </w:r>
      <w:r w:rsidR="00242998" w:rsidRPr="0089785C">
        <w:rPr>
          <w:rFonts w:ascii="Times New Roman" w:hAnsi="Times New Roman" w:cs="Times New Roman"/>
          <w:sz w:val="24"/>
          <w:szCs w:val="24"/>
        </w:rPr>
        <w:t xml:space="preserve">a OE </w:t>
      </w:r>
      <w:r w:rsidR="005E1EEF" w:rsidRPr="0089785C">
        <w:rPr>
          <w:rFonts w:ascii="Times New Roman" w:hAnsi="Times New Roman" w:cs="Times New Roman"/>
          <w:sz w:val="24"/>
          <w:szCs w:val="24"/>
        </w:rPr>
        <w:t>tiene un área de atención</w:t>
      </w:r>
      <w:r w:rsidRPr="0089785C">
        <w:rPr>
          <w:rFonts w:ascii="Times New Roman" w:hAnsi="Times New Roman" w:cs="Times New Roman"/>
          <w:sz w:val="24"/>
          <w:szCs w:val="24"/>
        </w:rPr>
        <w:t xml:space="preserve"> </w:t>
      </w:r>
      <w:r w:rsidR="00242998" w:rsidRPr="0089785C">
        <w:rPr>
          <w:rFonts w:ascii="Times New Roman" w:hAnsi="Times New Roman" w:cs="Times New Roman"/>
          <w:sz w:val="24"/>
          <w:szCs w:val="24"/>
        </w:rPr>
        <w:t>personal</w:t>
      </w:r>
      <w:r w:rsidR="00F304B4" w:rsidRPr="0089785C">
        <w:rPr>
          <w:rFonts w:ascii="Times New Roman" w:hAnsi="Times New Roman" w:cs="Times New Roman"/>
          <w:sz w:val="24"/>
          <w:szCs w:val="24"/>
        </w:rPr>
        <w:t>,</w:t>
      </w:r>
      <w:r w:rsidR="00242998" w:rsidRPr="0089785C">
        <w:rPr>
          <w:rFonts w:ascii="Times New Roman" w:hAnsi="Times New Roman" w:cs="Times New Roman"/>
          <w:sz w:val="24"/>
          <w:szCs w:val="24"/>
        </w:rPr>
        <w:t xml:space="preserve"> </w:t>
      </w:r>
      <w:r w:rsidRPr="0089785C">
        <w:rPr>
          <w:rFonts w:ascii="Times New Roman" w:hAnsi="Times New Roman" w:cs="Times New Roman"/>
          <w:sz w:val="24"/>
          <w:szCs w:val="24"/>
        </w:rPr>
        <w:t>sin relación</w:t>
      </w:r>
      <w:r w:rsidR="00242998" w:rsidRPr="0089785C">
        <w:rPr>
          <w:rFonts w:ascii="Times New Roman" w:hAnsi="Times New Roman" w:cs="Times New Roman"/>
          <w:sz w:val="24"/>
          <w:szCs w:val="24"/>
        </w:rPr>
        <w:t xml:space="preserve"> con un modelo terapéutico</w:t>
      </w:r>
      <w:r w:rsidR="00F304B4" w:rsidRPr="0089785C">
        <w:rPr>
          <w:rFonts w:ascii="Times New Roman" w:hAnsi="Times New Roman" w:cs="Times New Roman"/>
          <w:sz w:val="24"/>
          <w:szCs w:val="24"/>
        </w:rPr>
        <w:t>,</w:t>
      </w:r>
      <w:r w:rsidR="00242998" w:rsidRPr="0089785C">
        <w:rPr>
          <w:rFonts w:ascii="Times New Roman" w:hAnsi="Times New Roman" w:cs="Times New Roman"/>
          <w:sz w:val="24"/>
          <w:szCs w:val="24"/>
        </w:rPr>
        <w:t xml:space="preserve"> </w:t>
      </w:r>
      <w:r w:rsidR="00076B6A" w:rsidRPr="0089785C">
        <w:rPr>
          <w:rFonts w:ascii="Times New Roman" w:hAnsi="Times New Roman" w:cs="Times New Roman"/>
          <w:sz w:val="24"/>
          <w:szCs w:val="24"/>
        </w:rPr>
        <w:t>para</w:t>
      </w:r>
      <w:r w:rsidR="00242998" w:rsidRPr="0089785C">
        <w:rPr>
          <w:rFonts w:ascii="Times New Roman" w:hAnsi="Times New Roman" w:cs="Times New Roman"/>
          <w:sz w:val="24"/>
          <w:szCs w:val="24"/>
        </w:rPr>
        <w:t xml:space="preserve"> </w:t>
      </w:r>
      <w:r w:rsidR="00076B6A" w:rsidRPr="0089785C">
        <w:rPr>
          <w:rFonts w:ascii="Times New Roman" w:hAnsi="Times New Roman" w:cs="Times New Roman"/>
          <w:sz w:val="24"/>
          <w:szCs w:val="24"/>
        </w:rPr>
        <w:t>ejercitar</w:t>
      </w:r>
      <w:r w:rsidR="00EC31BD" w:rsidRPr="0089785C">
        <w:rPr>
          <w:rFonts w:ascii="Times New Roman" w:hAnsi="Times New Roman" w:cs="Times New Roman"/>
          <w:sz w:val="24"/>
          <w:szCs w:val="24"/>
        </w:rPr>
        <w:t xml:space="preserve"> tres tipos de desarrollo (</w:t>
      </w:r>
      <w:r w:rsidR="00EC31BD" w:rsidRPr="0089785C">
        <w:rPr>
          <w:rFonts w:ascii="Times New Roman" w:hAnsi="Times New Roman" w:cs="Times New Roman"/>
          <w:bCs/>
          <w:sz w:val="24"/>
          <w:szCs w:val="24"/>
        </w:rPr>
        <w:t>Pérez-González, 2010)</w:t>
      </w:r>
      <w:r w:rsidR="00242998" w:rsidRPr="0089785C">
        <w:rPr>
          <w:rFonts w:ascii="Times New Roman" w:hAnsi="Times New Roman" w:cs="Times New Roman"/>
          <w:sz w:val="24"/>
          <w:szCs w:val="24"/>
        </w:rPr>
        <w:t xml:space="preserve">: (1) </w:t>
      </w:r>
      <w:r w:rsidR="00076B6A" w:rsidRPr="0089785C">
        <w:rPr>
          <w:rFonts w:ascii="Times New Roman" w:hAnsi="Times New Roman" w:cs="Times New Roman"/>
          <w:sz w:val="24"/>
          <w:szCs w:val="24"/>
        </w:rPr>
        <w:t xml:space="preserve">la </w:t>
      </w:r>
      <w:r w:rsidR="00242998" w:rsidRPr="0089785C">
        <w:rPr>
          <w:rFonts w:ascii="Times New Roman" w:hAnsi="Times New Roman" w:cs="Times New Roman"/>
          <w:sz w:val="24"/>
          <w:szCs w:val="24"/>
        </w:rPr>
        <w:t xml:space="preserve">inteligencia y </w:t>
      </w:r>
      <w:r w:rsidR="00076B6A" w:rsidRPr="0089785C">
        <w:rPr>
          <w:rFonts w:ascii="Times New Roman" w:hAnsi="Times New Roman" w:cs="Times New Roman"/>
          <w:sz w:val="24"/>
          <w:szCs w:val="24"/>
        </w:rPr>
        <w:t xml:space="preserve">el </w:t>
      </w:r>
      <w:r w:rsidR="00242998" w:rsidRPr="0089785C">
        <w:rPr>
          <w:rFonts w:ascii="Times New Roman" w:hAnsi="Times New Roman" w:cs="Times New Roman"/>
          <w:sz w:val="24"/>
          <w:szCs w:val="24"/>
        </w:rPr>
        <w:t xml:space="preserve">pensamiento, (2) </w:t>
      </w:r>
      <w:r w:rsidR="00076B6A" w:rsidRPr="0089785C">
        <w:rPr>
          <w:rFonts w:ascii="Times New Roman" w:hAnsi="Times New Roman" w:cs="Times New Roman"/>
          <w:sz w:val="24"/>
          <w:szCs w:val="24"/>
        </w:rPr>
        <w:t xml:space="preserve">la </w:t>
      </w:r>
      <w:r w:rsidR="00242998" w:rsidRPr="0089785C">
        <w:rPr>
          <w:rFonts w:ascii="Times New Roman" w:hAnsi="Times New Roman" w:cs="Times New Roman"/>
          <w:sz w:val="24"/>
          <w:szCs w:val="24"/>
        </w:rPr>
        <w:t xml:space="preserve">inteligencia emocional </w:t>
      </w:r>
      <w:r w:rsidR="00076B6A" w:rsidRPr="0089785C">
        <w:rPr>
          <w:rFonts w:ascii="Times New Roman" w:hAnsi="Times New Roman" w:cs="Times New Roman"/>
          <w:sz w:val="24"/>
          <w:szCs w:val="24"/>
        </w:rPr>
        <w:t>y</w:t>
      </w:r>
      <w:r w:rsidR="00242998" w:rsidRPr="0089785C">
        <w:rPr>
          <w:rFonts w:ascii="Times New Roman" w:hAnsi="Times New Roman" w:cs="Times New Roman"/>
          <w:sz w:val="24"/>
          <w:szCs w:val="24"/>
        </w:rPr>
        <w:t xml:space="preserve"> (3) </w:t>
      </w:r>
      <w:r w:rsidR="00076B6A" w:rsidRPr="0089785C">
        <w:rPr>
          <w:rFonts w:ascii="Times New Roman" w:hAnsi="Times New Roman" w:cs="Times New Roman"/>
          <w:sz w:val="24"/>
          <w:szCs w:val="24"/>
        </w:rPr>
        <w:t xml:space="preserve">la </w:t>
      </w:r>
      <w:r w:rsidR="00242998" w:rsidRPr="0089785C">
        <w:rPr>
          <w:rFonts w:ascii="Times New Roman" w:hAnsi="Times New Roman" w:cs="Times New Roman"/>
          <w:sz w:val="24"/>
          <w:szCs w:val="24"/>
        </w:rPr>
        <w:t xml:space="preserve">inteligencia </w:t>
      </w:r>
      <w:r w:rsidR="000B538B" w:rsidRPr="0089785C">
        <w:rPr>
          <w:rFonts w:ascii="Times New Roman" w:hAnsi="Times New Roman" w:cs="Times New Roman"/>
          <w:sz w:val="24"/>
          <w:szCs w:val="24"/>
        </w:rPr>
        <w:t>moral</w:t>
      </w:r>
      <w:r w:rsidR="00242998" w:rsidRPr="0089785C">
        <w:rPr>
          <w:rFonts w:ascii="Times New Roman" w:hAnsi="Times New Roman" w:cs="Times New Roman"/>
          <w:sz w:val="24"/>
          <w:szCs w:val="24"/>
        </w:rPr>
        <w:t xml:space="preserve">. </w:t>
      </w:r>
      <w:r w:rsidR="003E36EC" w:rsidRPr="0089785C">
        <w:rPr>
          <w:rFonts w:ascii="Times New Roman" w:hAnsi="Times New Roman" w:cs="Times New Roman"/>
          <w:sz w:val="24"/>
          <w:szCs w:val="24"/>
        </w:rPr>
        <w:t>En est</w:t>
      </w:r>
      <w:r w:rsidR="00076B6A" w:rsidRPr="0089785C">
        <w:rPr>
          <w:rFonts w:ascii="Times New Roman" w:hAnsi="Times New Roman" w:cs="Times New Roman"/>
          <w:sz w:val="24"/>
          <w:szCs w:val="24"/>
        </w:rPr>
        <w:t>a área</w:t>
      </w:r>
      <w:r w:rsidR="005D40E9" w:rsidRPr="0089785C">
        <w:rPr>
          <w:rFonts w:ascii="Times New Roman" w:hAnsi="Times New Roman" w:cs="Times New Roman"/>
          <w:sz w:val="24"/>
          <w:szCs w:val="24"/>
        </w:rPr>
        <w:t>,</w:t>
      </w:r>
      <w:r w:rsidR="00076B6A" w:rsidRPr="0089785C">
        <w:rPr>
          <w:rFonts w:ascii="Times New Roman" w:hAnsi="Times New Roman" w:cs="Times New Roman"/>
          <w:sz w:val="24"/>
          <w:szCs w:val="24"/>
        </w:rPr>
        <w:t xml:space="preserve"> se atienden actitudes y</w:t>
      </w:r>
      <w:r w:rsidR="003E36EC" w:rsidRPr="0089785C">
        <w:rPr>
          <w:rFonts w:ascii="Times New Roman" w:hAnsi="Times New Roman" w:cs="Times New Roman"/>
          <w:sz w:val="24"/>
          <w:szCs w:val="24"/>
        </w:rPr>
        <w:t xml:space="preserve"> sentimientos (Pérez-Juste, 2010), </w:t>
      </w:r>
      <w:r w:rsidR="00076B6A" w:rsidRPr="0089785C">
        <w:rPr>
          <w:rFonts w:ascii="Times New Roman" w:hAnsi="Times New Roman" w:cs="Times New Roman"/>
          <w:sz w:val="24"/>
          <w:szCs w:val="24"/>
        </w:rPr>
        <w:t>se elabora</w:t>
      </w:r>
      <w:r w:rsidR="003E36EC" w:rsidRPr="0089785C">
        <w:rPr>
          <w:rFonts w:ascii="Times New Roman" w:hAnsi="Times New Roman" w:cs="Times New Roman"/>
          <w:sz w:val="24"/>
          <w:szCs w:val="24"/>
        </w:rPr>
        <w:t xml:space="preserve"> la historia </w:t>
      </w:r>
      <w:r w:rsidR="000B538B" w:rsidRPr="0089785C">
        <w:rPr>
          <w:rFonts w:ascii="Times New Roman" w:hAnsi="Times New Roman" w:cs="Times New Roman"/>
          <w:sz w:val="24"/>
          <w:szCs w:val="24"/>
        </w:rPr>
        <w:t xml:space="preserve">de vida, </w:t>
      </w:r>
      <w:r w:rsidR="00076B6A" w:rsidRPr="0089785C">
        <w:rPr>
          <w:rFonts w:ascii="Times New Roman" w:hAnsi="Times New Roman" w:cs="Times New Roman"/>
          <w:sz w:val="24"/>
          <w:szCs w:val="24"/>
        </w:rPr>
        <w:t xml:space="preserve">y se consideran </w:t>
      </w:r>
      <w:r w:rsidR="000B538B" w:rsidRPr="0089785C">
        <w:rPr>
          <w:rFonts w:ascii="Times New Roman" w:hAnsi="Times New Roman" w:cs="Times New Roman"/>
          <w:sz w:val="24"/>
          <w:szCs w:val="24"/>
        </w:rPr>
        <w:t>las</w:t>
      </w:r>
      <w:r w:rsidR="003E36EC" w:rsidRPr="0089785C">
        <w:rPr>
          <w:rFonts w:ascii="Times New Roman" w:hAnsi="Times New Roman" w:cs="Times New Roman"/>
          <w:sz w:val="24"/>
          <w:szCs w:val="24"/>
        </w:rPr>
        <w:t xml:space="preserve"> condiciones sociales y familiares (</w:t>
      </w:r>
      <w:proofErr w:type="spellStart"/>
      <w:r w:rsidR="003E36EC" w:rsidRPr="0089785C">
        <w:rPr>
          <w:rFonts w:ascii="Times New Roman" w:hAnsi="Times New Roman" w:cs="Times New Roman"/>
          <w:sz w:val="24"/>
          <w:szCs w:val="24"/>
        </w:rPr>
        <w:t>Cayssials</w:t>
      </w:r>
      <w:proofErr w:type="spellEnd"/>
      <w:r w:rsidR="003E36EC" w:rsidRPr="0089785C">
        <w:rPr>
          <w:rFonts w:ascii="Times New Roman" w:hAnsi="Times New Roman" w:cs="Times New Roman"/>
          <w:sz w:val="24"/>
          <w:szCs w:val="24"/>
        </w:rPr>
        <w:t>, 1996; Torres del Moral, 2005).</w:t>
      </w:r>
    </w:p>
    <w:p w14:paraId="56C5CB26" w14:textId="77777777" w:rsidR="009A0B89" w:rsidRPr="0089785C" w:rsidRDefault="00CC63EB" w:rsidP="008B551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85C">
        <w:rPr>
          <w:rFonts w:ascii="Times New Roman" w:hAnsi="Times New Roman" w:cs="Times New Roman"/>
          <w:sz w:val="24"/>
          <w:szCs w:val="24"/>
        </w:rPr>
        <w:t xml:space="preserve">Los objetivos </w:t>
      </w:r>
      <w:r w:rsidR="005E1EEF" w:rsidRPr="0089785C">
        <w:rPr>
          <w:rFonts w:ascii="Times New Roman" w:hAnsi="Times New Roman" w:cs="Times New Roman"/>
          <w:sz w:val="24"/>
          <w:szCs w:val="24"/>
        </w:rPr>
        <w:t>del área</w:t>
      </w:r>
      <w:r w:rsidR="008846C2" w:rsidRPr="0089785C">
        <w:rPr>
          <w:rFonts w:ascii="Times New Roman" w:hAnsi="Times New Roman" w:cs="Times New Roman"/>
          <w:sz w:val="24"/>
          <w:szCs w:val="24"/>
        </w:rPr>
        <w:t xml:space="preserve"> </w:t>
      </w:r>
      <w:r w:rsidR="00755C16" w:rsidRPr="0089785C">
        <w:rPr>
          <w:rFonts w:ascii="Times New Roman" w:hAnsi="Times New Roman" w:cs="Times New Roman"/>
          <w:sz w:val="24"/>
          <w:szCs w:val="24"/>
        </w:rPr>
        <w:t xml:space="preserve">de atención </w:t>
      </w:r>
      <w:r w:rsidR="008846C2" w:rsidRPr="0089785C">
        <w:rPr>
          <w:rFonts w:ascii="Times New Roman" w:hAnsi="Times New Roman" w:cs="Times New Roman"/>
          <w:sz w:val="24"/>
          <w:szCs w:val="24"/>
        </w:rPr>
        <w:t>personal</w:t>
      </w:r>
      <w:r w:rsidRPr="0089785C">
        <w:rPr>
          <w:rFonts w:ascii="Times New Roman" w:hAnsi="Times New Roman" w:cs="Times New Roman"/>
          <w:sz w:val="24"/>
          <w:szCs w:val="24"/>
        </w:rPr>
        <w:t xml:space="preserve"> son: (1) consolidar la personalidad, (2) </w:t>
      </w:r>
      <w:r w:rsidR="008846C2" w:rsidRPr="0089785C">
        <w:rPr>
          <w:rFonts w:ascii="Times New Roman" w:hAnsi="Times New Roman" w:cs="Times New Roman"/>
          <w:sz w:val="24"/>
          <w:szCs w:val="24"/>
        </w:rPr>
        <w:t>afrontar</w:t>
      </w:r>
      <w:r w:rsidR="009A0B89" w:rsidRPr="0089785C">
        <w:rPr>
          <w:rFonts w:ascii="Times New Roman" w:hAnsi="Times New Roman" w:cs="Times New Roman"/>
          <w:sz w:val="24"/>
          <w:szCs w:val="24"/>
        </w:rPr>
        <w:t xml:space="preserve"> situaciones adversas que afecten </w:t>
      </w:r>
      <w:r w:rsidR="008846C2" w:rsidRPr="0089785C">
        <w:rPr>
          <w:rFonts w:ascii="Times New Roman" w:hAnsi="Times New Roman" w:cs="Times New Roman"/>
          <w:sz w:val="24"/>
          <w:szCs w:val="24"/>
        </w:rPr>
        <w:t>el</w:t>
      </w:r>
      <w:r w:rsidR="009A0B89" w:rsidRPr="0089785C">
        <w:rPr>
          <w:rFonts w:ascii="Times New Roman" w:hAnsi="Times New Roman" w:cs="Times New Roman"/>
          <w:sz w:val="24"/>
          <w:szCs w:val="24"/>
        </w:rPr>
        <w:t xml:space="preserve"> rendimiento académico, (3) motivar </w:t>
      </w:r>
      <w:r w:rsidR="008846C2" w:rsidRPr="0089785C">
        <w:rPr>
          <w:rFonts w:ascii="Times New Roman" w:hAnsi="Times New Roman" w:cs="Times New Roman"/>
          <w:sz w:val="24"/>
          <w:szCs w:val="24"/>
        </w:rPr>
        <w:t>la reflexión</w:t>
      </w:r>
      <w:r w:rsidR="009A0B89" w:rsidRPr="0089785C">
        <w:rPr>
          <w:rFonts w:ascii="Times New Roman" w:hAnsi="Times New Roman" w:cs="Times New Roman"/>
          <w:sz w:val="24"/>
          <w:szCs w:val="24"/>
        </w:rPr>
        <w:t xml:space="preserve"> y </w:t>
      </w:r>
      <w:r w:rsidR="008846C2" w:rsidRPr="0089785C">
        <w:rPr>
          <w:rFonts w:ascii="Times New Roman" w:hAnsi="Times New Roman" w:cs="Times New Roman"/>
          <w:sz w:val="24"/>
          <w:szCs w:val="24"/>
        </w:rPr>
        <w:t>la crítica de</w:t>
      </w:r>
      <w:r w:rsidR="009A0B89" w:rsidRPr="0089785C">
        <w:rPr>
          <w:rFonts w:ascii="Times New Roman" w:hAnsi="Times New Roman" w:cs="Times New Roman"/>
          <w:sz w:val="24"/>
          <w:szCs w:val="24"/>
        </w:rPr>
        <w:t xml:space="preserve"> lo que </w:t>
      </w:r>
      <w:r w:rsidR="008846C2" w:rsidRPr="0089785C">
        <w:rPr>
          <w:rFonts w:ascii="Times New Roman" w:hAnsi="Times New Roman" w:cs="Times New Roman"/>
          <w:sz w:val="24"/>
          <w:szCs w:val="24"/>
        </w:rPr>
        <w:t xml:space="preserve">se aprende, (4) equilibrar </w:t>
      </w:r>
      <w:r w:rsidR="009A0B89" w:rsidRPr="0089785C">
        <w:rPr>
          <w:rFonts w:ascii="Times New Roman" w:hAnsi="Times New Roman" w:cs="Times New Roman"/>
          <w:sz w:val="24"/>
          <w:szCs w:val="24"/>
        </w:rPr>
        <w:t xml:space="preserve">logros para ser una persona estable </w:t>
      </w:r>
      <w:r w:rsidR="009A0B89" w:rsidRPr="0089785C">
        <w:rPr>
          <w:rFonts w:ascii="Times New Roman" w:hAnsi="Times New Roman" w:cs="Times New Roman"/>
          <w:sz w:val="24"/>
          <w:szCs w:val="24"/>
        </w:rPr>
        <w:lastRenderedPageBreak/>
        <w:t>emo</w:t>
      </w:r>
      <w:r w:rsidR="005D40E9" w:rsidRPr="0089785C">
        <w:rPr>
          <w:rFonts w:ascii="Times New Roman" w:hAnsi="Times New Roman" w:cs="Times New Roman"/>
          <w:sz w:val="24"/>
          <w:szCs w:val="24"/>
        </w:rPr>
        <w:t>cionalmente (Pérez-Juste, 2010),</w:t>
      </w:r>
      <w:r w:rsidR="009A0B89" w:rsidRPr="0089785C">
        <w:rPr>
          <w:rFonts w:ascii="Times New Roman" w:hAnsi="Times New Roman" w:cs="Times New Roman"/>
          <w:sz w:val="24"/>
          <w:szCs w:val="24"/>
        </w:rPr>
        <w:t xml:space="preserve"> (5) enseñar a </w:t>
      </w:r>
      <w:r w:rsidR="008846C2" w:rsidRPr="0089785C">
        <w:rPr>
          <w:rFonts w:ascii="Times New Roman" w:hAnsi="Times New Roman" w:cs="Times New Roman"/>
          <w:sz w:val="24"/>
          <w:szCs w:val="24"/>
        </w:rPr>
        <w:t>reconocer</w:t>
      </w:r>
      <w:r w:rsidR="009A0B89" w:rsidRPr="0089785C">
        <w:rPr>
          <w:rFonts w:ascii="Times New Roman" w:hAnsi="Times New Roman" w:cs="Times New Roman"/>
          <w:sz w:val="24"/>
          <w:szCs w:val="24"/>
        </w:rPr>
        <w:t xml:space="preserve"> y </w:t>
      </w:r>
      <w:r w:rsidR="008846C2" w:rsidRPr="0089785C">
        <w:rPr>
          <w:rFonts w:ascii="Times New Roman" w:hAnsi="Times New Roman" w:cs="Times New Roman"/>
          <w:sz w:val="24"/>
          <w:szCs w:val="24"/>
        </w:rPr>
        <w:t>controlar</w:t>
      </w:r>
      <w:r w:rsidR="009A0B89" w:rsidRPr="0089785C">
        <w:rPr>
          <w:rFonts w:ascii="Times New Roman" w:hAnsi="Times New Roman" w:cs="Times New Roman"/>
          <w:sz w:val="24"/>
          <w:szCs w:val="24"/>
        </w:rPr>
        <w:t xml:space="preserve"> causas que influyen </w:t>
      </w:r>
      <w:r w:rsidR="008846C2" w:rsidRPr="0089785C">
        <w:rPr>
          <w:rFonts w:ascii="Times New Roman" w:hAnsi="Times New Roman" w:cs="Times New Roman"/>
          <w:sz w:val="24"/>
          <w:szCs w:val="24"/>
        </w:rPr>
        <w:t xml:space="preserve">en la indisciplina hacia </w:t>
      </w:r>
      <w:r w:rsidR="00726C63" w:rsidRPr="0089785C">
        <w:rPr>
          <w:rFonts w:ascii="Times New Roman" w:hAnsi="Times New Roman" w:cs="Times New Roman"/>
          <w:sz w:val="24"/>
          <w:szCs w:val="24"/>
        </w:rPr>
        <w:t>reglas escolares (Alonso</w:t>
      </w:r>
      <w:r w:rsidR="009A0B89" w:rsidRPr="0089785C">
        <w:rPr>
          <w:rFonts w:ascii="Times New Roman" w:hAnsi="Times New Roman" w:cs="Times New Roman"/>
          <w:sz w:val="24"/>
          <w:szCs w:val="24"/>
        </w:rPr>
        <w:t>, 1997).</w:t>
      </w:r>
      <w:r w:rsidR="00370C1C" w:rsidRPr="0089785C">
        <w:rPr>
          <w:rFonts w:ascii="Times New Roman" w:hAnsi="Times New Roman" w:cs="Times New Roman"/>
          <w:sz w:val="24"/>
          <w:szCs w:val="24"/>
        </w:rPr>
        <w:t xml:space="preserve"> </w:t>
      </w:r>
      <w:r w:rsidR="005D40E9" w:rsidRPr="0089785C">
        <w:rPr>
          <w:rFonts w:ascii="Times New Roman" w:hAnsi="Times New Roman" w:cs="Times New Roman"/>
          <w:sz w:val="24"/>
          <w:szCs w:val="24"/>
        </w:rPr>
        <w:t>Además,</w:t>
      </w:r>
      <w:r w:rsidR="008846C2" w:rsidRPr="0089785C">
        <w:rPr>
          <w:rFonts w:ascii="Times New Roman" w:hAnsi="Times New Roman" w:cs="Times New Roman"/>
          <w:sz w:val="24"/>
          <w:szCs w:val="24"/>
        </w:rPr>
        <w:t xml:space="preserve"> se trata de</w:t>
      </w:r>
      <w:r w:rsidR="00370C1C" w:rsidRPr="0089785C">
        <w:rPr>
          <w:rFonts w:ascii="Times New Roman" w:hAnsi="Times New Roman" w:cs="Times New Roman"/>
          <w:sz w:val="24"/>
          <w:szCs w:val="24"/>
        </w:rPr>
        <w:t xml:space="preserve"> cambiar la actitud del alumno hacia el aprendizaje (Pérez-Juste, 2010).</w:t>
      </w:r>
    </w:p>
    <w:p w14:paraId="7D0F5C53" w14:textId="77777777" w:rsidR="00370C1C" w:rsidRPr="0089785C" w:rsidRDefault="00755C16" w:rsidP="008B551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85C">
        <w:rPr>
          <w:rFonts w:ascii="Times New Roman" w:hAnsi="Times New Roman" w:cs="Times New Roman"/>
          <w:sz w:val="24"/>
          <w:szCs w:val="24"/>
        </w:rPr>
        <w:t>También</w:t>
      </w:r>
      <w:r w:rsidR="005E1EEF" w:rsidRPr="0089785C">
        <w:rPr>
          <w:rFonts w:ascii="Times New Roman" w:hAnsi="Times New Roman" w:cs="Times New Roman"/>
          <w:sz w:val="24"/>
          <w:szCs w:val="24"/>
        </w:rPr>
        <w:t xml:space="preserve"> la OE tiene un área de atención académica</w:t>
      </w:r>
      <w:r w:rsidR="005D40E9" w:rsidRPr="0089785C">
        <w:rPr>
          <w:rFonts w:ascii="Times New Roman" w:hAnsi="Times New Roman" w:cs="Times New Roman"/>
          <w:sz w:val="24"/>
          <w:szCs w:val="24"/>
        </w:rPr>
        <w:t>,</w:t>
      </w:r>
      <w:r w:rsidR="005E1EEF" w:rsidRPr="0089785C">
        <w:rPr>
          <w:rFonts w:ascii="Times New Roman" w:hAnsi="Times New Roman" w:cs="Times New Roman"/>
          <w:sz w:val="24"/>
          <w:szCs w:val="24"/>
        </w:rPr>
        <w:t xml:space="preserve"> por medio de la</w:t>
      </w:r>
      <w:r w:rsidR="00DC69AC" w:rsidRPr="0089785C">
        <w:rPr>
          <w:rFonts w:ascii="Times New Roman" w:hAnsi="Times New Roman" w:cs="Times New Roman"/>
          <w:sz w:val="24"/>
          <w:szCs w:val="24"/>
        </w:rPr>
        <w:t xml:space="preserve"> tutoría </w:t>
      </w:r>
      <w:r w:rsidR="005E1EEF" w:rsidRPr="0089785C">
        <w:rPr>
          <w:rFonts w:ascii="Times New Roman" w:hAnsi="Times New Roman" w:cs="Times New Roman"/>
          <w:sz w:val="24"/>
          <w:szCs w:val="24"/>
        </w:rPr>
        <w:t>que representa</w:t>
      </w:r>
      <w:r w:rsidR="00DC69AC" w:rsidRPr="0089785C">
        <w:rPr>
          <w:rFonts w:ascii="Times New Roman" w:hAnsi="Times New Roman" w:cs="Times New Roman"/>
          <w:sz w:val="24"/>
          <w:szCs w:val="24"/>
        </w:rPr>
        <w:t xml:space="preserve"> </w:t>
      </w:r>
      <w:r w:rsidR="005E1EEF" w:rsidRPr="0089785C">
        <w:rPr>
          <w:rFonts w:ascii="Times New Roman" w:hAnsi="Times New Roman" w:cs="Times New Roman"/>
          <w:sz w:val="24"/>
          <w:szCs w:val="24"/>
        </w:rPr>
        <w:t xml:space="preserve">su </w:t>
      </w:r>
      <w:r w:rsidR="00DC69AC" w:rsidRPr="0089785C">
        <w:rPr>
          <w:rFonts w:ascii="Times New Roman" w:hAnsi="Times New Roman" w:cs="Times New Roman"/>
          <w:sz w:val="24"/>
          <w:szCs w:val="24"/>
        </w:rPr>
        <w:t>medio de acción (García, 1970; Torres del Moral, 2005)</w:t>
      </w:r>
      <w:r w:rsidR="003E72BD" w:rsidRPr="0089785C">
        <w:rPr>
          <w:rFonts w:ascii="Times New Roman" w:hAnsi="Times New Roman" w:cs="Times New Roman"/>
          <w:sz w:val="24"/>
          <w:szCs w:val="24"/>
        </w:rPr>
        <w:t xml:space="preserve">. Se </w:t>
      </w:r>
      <w:r w:rsidR="005E1EEF" w:rsidRPr="0089785C">
        <w:rPr>
          <w:rFonts w:ascii="Times New Roman" w:hAnsi="Times New Roman" w:cs="Times New Roman"/>
          <w:sz w:val="24"/>
          <w:szCs w:val="24"/>
        </w:rPr>
        <w:t>utilizan</w:t>
      </w:r>
      <w:r w:rsidR="003E72BD" w:rsidRPr="0089785C">
        <w:rPr>
          <w:rFonts w:ascii="Times New Roman" w:hAnsi="Times New Roman" w:cs="Times New Roman"/>
          <w:sz w:val="24"/>
          <w:szCs w:val="24"/>
        </w:rPr>
        <w:t xml:space="preserve"> tres modelos </w:t>
      </w:r>
      <w:r w:rsidR="005E1EEF" w:rsidRPr="0089785C">
        <w:rPr>
          <w:rFonts w:ascii="Times New Roman" w:hAnsi="Times New Roman" w:cs="Times New Roman"/>
          <w:sz w:val="24"/>
          <w:szCs w:val="24"/>
        </w:rPr>
        <w:t>de apoyo</w:t>
      </w:r>
      <w:r w:rsidR="005D40E9" w:rsidRPr="0089785C">
        <w:rPr>
          <w:rFonts w:ascii="Times New Roman" w:hAnsi="Times New Roman" w:cs="Times New Roman"/>
          <w:sz w:val="24"/>
          <w:szCs w:val="24"/>
        </w:rPr>
        <w:t>: (1) Pedagógico: s</w:t>
      </w:r>
      <w:r w:rsidR="003E72BD" w:rsidRPr="0089785C">
        <w:rPr>
          <w:rFonts w:ascii="Times New Roman" w:hAnsi="Times New Roman" w:cs="Times New Roman"/>
          <w:sz w:val="24"/>
          <w:szCs w:val="24"/>
        </w:rPr>
        <w:t xml:space="preserve">e atienden problemas escolares </w:t>
      </w:r>
      <w:r w:rsidR="005D40E9" w:rsidRPr="0089785C">
        <w:rPr>
          <w:rFonts w:ascii="Times New Roman" w:hAnsi="Times New Roman" w:cs="Times New Roman"/>
          <w:sz w:val="24"/>
          <w:szCs w:val="24"/>
        </w:rPr>
        <w:t>y actitudes (Pérez-Juste, 2010). (2) Competencia:</w:t>
      </w:r>
      <w:r w:rsidR="003E72BD" w:rsidRPr="0089785C">
        <w:rPr>
          <w:rFonts w:ascii="Times New Roman" w:hAnsi="Times New Roman" w:cs="Times New Roman"/>
          <w:sz w:val="24"/>
          <w:szCs w:val="24"/>
        </w:rPr>
        <w:t xml:space="preserve"> </w:t>
      </w:r>
      <w:r w:rsidR="005D40E9" w:rsidRPr="0089785C">
        <w:rPr>
          <w:rFonts w:ascii="Times New Roman" w:hAnsi="Times New Roman" w:cs="Times New Roman"/>
          <w:sz w:val="24"/>
          <w:szCs w:val="24"/>
        </w:rPr>
        <w:t>s</w:t>
      </w:r>
      <w:r w:rsidR="002951B7" w:rsidRPr="0089785C">
        <w:rPr>
          <w:rFonts w:ascii="Times New Roman" w:hAnsi="Times New Roman" w:cs="Times New Roman"/>
          <w:sz w:val="24"/>
          <w:szCs w:val="24"/>
        </w:rPr>
        <w:t>e trata de facilitar el aprendizaje de habilidades d</w:t>
      </w:r>
      <w:r w:rsidR="005D40E9" w:rsidRPr="0089785C">
        <w:rPr>
          <w:rFonts w:ascii="Times New Roman" w:hAnsi="Times New Roman" w:cs="Times New Roman"/>
          <w:sz w:val="24"/>
          <w:szCs w:val="24"/>
        </w:rPr>
        <w:t>e cualquier programa de estudio y</w:t>
      </w:r>
      <w:r w:rsidR="002951B7" w:rsidRPr="0089785C">
        <w:rPr>
          <w:rFonts w:ascii="Times New Roman" w:hAnsi="Times New Roman" w:cs="Times New Roman"/>
          <w:sz w:val="24"/>
          <w:szCs w:val="24"/>
        </w:rPr>
        <w:t xml:space="preserve"> (3) </w:t>
      </w:r>
      <w:r w:rsidR="005D40E9" w:rsidRPr="0089785C">
        <w:rPr>
          <w:rFonts w:ascii="Times New Roman" w:hAnsi="Times New Roman" w:cs="Times New Roman"/>
          <w:sz w:val="24"/>
          <w:szCs w:val="24"/>
        </w:rPr>
        <w:t>Academicista: a</w:t>
      </w:r>
      <w:r w:rsidR="00636B3C" w:rsidRPr="0089785C">
        <w:rPr>
          <w:rFonts w:ascii="Times New Roman" w:hAnsi="Times New Roman" w:cs="Times New Roman"/>
          <w:sz w:val="24"/>
          <w:szCs w:val="24"/>
        </w:rPr>
        <w:t>poya el aprendizaje de contenidos académicos del currículo tradicional (Repetto, Ballesteros y Malik, 2000).</w:t>
      </w:r>
    </w:p>
    <w:p w14:paraId="5155CF17" w14:textId="77777777" w:rsidR="00484CD5" w:rsidRDefault="00484CD5" w:rsidP="008B551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85C">
        <w:rPr>
          <w:rFonts w:ascii="Times New Roman" w:hAnsi="Times New Roman" w:cs="Times New Roman"/>
          <w:sz w:val="24"/>
          <w:szCs w:val="24"/>
        </w:rPr>
        <w:t xml:space="preserve">Los objetivos </w:t>
      </w:r>
      <w:r w:rsidR="005E1EEF" w:rsidRPr="0089785C">
        <w:rPr>
          <w:rFonts w:ascii="Times New Roman" w:hAnsi="Times New Roman" w:cs="Times New Roman"/>
          <w:sz w:val="24"/>
          <w:szCs w:val="24"/>
        </w:rPr>
        <w:t>del área</w:t>
      </w:r>
      <w:r w:rsidR="008B22EF" w:rsidRPr="0089785C">
        <w:rPr>
          <w:rFonts w:ascii="Times New Roman" w:hAnsi="Times New Roman" w:cs="Times New Roman"/>
          <w:sz w:val="24"/>
          <w:szCs w:val="24"/>
        </w:rPr>
        <w:t xml:space="preserve"> de atención</w:t>
      </w:r>
      <w:r w:rsidR="005E1EEF" w:rsidRPr="0089785C">
        <w:rPr>
          <w:rFonts w:ascii="Times New Roman" w:hAnsi="Times New Roman" w:cs="Times New Roman"/>
          <w:sz w:val="24"/>
          <w:szCs w:val="24"/>
        </w:rPr>
        <w:t xml:space="preserve"> académica </w:t>
      </w:r>
      <w:r w:rsidRPr="0089785C">
        <w:rPr>
          <w:rFonts w:ascii="Times New Roman" w:hAnsi="Times New Roman" w:cs="Times New Roman"/>
          <w:sz w:val="24"/>
          <w:szCs w:val="24"/>
        </w:rPr>
        <w:t xml:space="preserve">son: (1) adaptar al contexto escolar (García, 1970; Torres del Moral, 2005), (2) </w:t>
      </w:r>
      <w:r w:rsidR="00E1317C" w:rsidRPr="0089785C">
        <w:rPr>
          <w:rFonts w:ascii="Times New Roman" w:hAnsi="Times New Roman" w:cs="Times New Roman"/>
          <w:sz w:val="24"/>
          <w:szCs w:val="24"/>
        </w:rPr>
        <w:t xml:space="preserve">propiciar el desarrollo intelectual (Pérez-Juste, 2010), (3) identificar problemas que afecten el desarrollo académico, (4) </w:t>
      </w:r>
      <w:r w:rsidR="00DC7D45" w:rsidRPr="0089785C">
        <w:rPr>
          <w:rFonts w:ascii="Times New Roman" w:hAnsi="Times New Roman" w:cs="Times New Roman"/>
          <w:sz w:val="24"/>
          <w:szCs w:val="24"/>
        </w:rPr>
        <w:t xml:space="preserve">comprender a detalle el aprendizaje previo al iniciar cada curso (Martínez, </w:t>
      </w:r>
      <w:proofErr w:type="spellStart"/>
      <w:r w:rsidR="00DC7D45" w:rsidRPr="0089785C">
        <w:rPr>
          <w:rFonts w:ascii="Times New Roman" w:hAnsi="Times New Roman" w:cs="Times New Roman"/>
          <w:sz w:val="24"/>
          <w:szCs w:val="24"/>
        </w:rPr>
        <w:t>Krichesky</w:t>
      </w:r>
      <w:proofErr w:type="spellEnd"/>
      <w:r w:rsidR="00DC7D45" w:rsidRPr="0089785C">
        <w:rPr>
          <w:rFonts w:ascii="Times New Roman" w:hAnsi="Times New Roman" w:cs="Times New Roman"/>
          <w:sz w:val="24"/>
          <w:szCs w:val="24"/>
        </w:rPr>
        <w:t xml:space="preserve"> y García, 2010), (5) adaptar los contenidos del currículo conforme a la capacidad de aprendizaje, (6) asegurar el método de enseñanza, (7) ordenar los temas según las necesidades de aprendizaje, (8) identificar cualquier consecuencia proveniente del aprendizaje de contenidos</w:t>
      </w:r>
      <w:r w:rsidR="00F304B4" w:rsidRPr="0089785C">
        <w:rPr>
          <w:rFonts w:ascii="Times New Roman" w:hAnsi="Times New Roman" w:cs="Times New Roman"/>
          <w:sz w:val="24"/>
          <w:szCs w:val="24"/>
        </w:rPr>
        <w:t xml:space="preserve"> y</w:t>
      </w:r>
      <w:r w:rsidR="00DC7D45" w:rsidRPr="0089785C">
        <w:rPr>
          <w:rFonts w:ascii="Times New Roman" w:hAnsi="Times New Roman" w:cs="Times New Roman"/>
          <w:sz w:val="24"/>
          <w:szCs w:val="24"/>
        </w:rPr>
        <w:t xml:space="preserve"> (9) comprobar si los resultados fueron los esperados (Alonso, 1997).</w:t>
      </w:r>
      <w:r w:rsidR="005E1EEF" w:rsidRPr="0089785C">
        <w:rPr>
          <w:rFonts w:ascii="Times New Roman" w:hAnsi="Times New Roman" w:cs="Times New Roman"/>
          <w:sz w:val="24"/>
          <w:szCs w:val="24"/>
        </w:rPr>
        <w:t xml:space="preserve"> Lograr estos </w:t>
      </w:r>
      <w:r w:rsidR="002E3C26" w:rsidRPr="0089785C">
        <w:rPr>
          <w:rFonts w:ascii="Times New Roman" w:hAnsi="Times New Roman" w:cs="Times New Roman"/>
          <w:sz w:val="24"/>
          <w:szCs w:val="24"/>
        </w:rPr>
        <w:t>objetivos</w:t>
      </w:r>
      <w:r w:rsidR="005D40E9" w:rsidRPr="0089785C">
        <w:rPr>
          <w:rFonts w:ascii="Times New Roman" w:hAnsi="Times New Roman" w:cs="Times New Roman"/>
          <w:sz w:val="24"/>
          <w:szCs w:val="24"/>
        </w:rPr>
        <w:t>,</w:t>
      </w:r>
      <w:r w:rsidR="002E3C26" w:rsidRPr="0089785C">
        <w:rPr>
          <w:rFonts w:ascii="Times New Roman" w:hAnsi="Times New Roman" w:cs="Times New Roman"/>
          <w:sz w:val="24"/>
          <w:szCs w:val="24"/>
        </w:rPr>
        <w:t xml:space="preserve"> requiere de la participació</w:t>
      </w:r>
      <w:r w:rsidR="005E1EEF" w:rsidRPr="0089785C">
        <w:rPr>
          <w:rFonts w:ascii="Times New Roman" w:hAnsi="Times New Roman" w:cs="Times New Roman"/>
          <w:sz w:val="24"/>
          <w:szCs w:val="24"/>
        </w:rPr>
        <w:t xml:space="preserve">n del orientador, estudiantes, </w:t>
      </w:r>
      <w:r w:rsidR="002E3C26" w:rsidRPr="0089785C">
        <w:rPr>
          <w:rFonts w:ascii="Times New Roman" w:hAnsi="Times New Roman" w:cs="Times New Roman"/>
          <w:sz w:val="24"/>
          <w:szCs w:val="24"/>
        </w:rPr>
        <w:t>tutores y profesores de asignatura.</w:t>
      </w:r>
    </w:p>
    <w:p w14:paraId="10A80D30" w14:textId="77777777" w:rsidR="00043F0C" w:rsidRPr="0089785C" w:rsidRDefault="00043F0C" w:rsidP="008B551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F697C5" w14:textId="77777777" w:rsidR="003930F4" w:rsidRPr="0089785C" w:rsidRDefault="0059321C" w:rsidP="00043F0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9785C">
        <w:rPr>
          <w:rFonts w:ascii="Times New Roman" w:hAnsi="Times New Roman" w:cs="Times New Roman"/>
          <w:b/>
          <w:sz w:val="24"/>
          <w:szCs w:val="24"/>
        </w:rPr>
        <w:t>El funcionamiento de la OE desde la perspectiva del Modelo Educativo UABC</w:t>
      </w:r>
      <w:r w:rsidR="001A21E2" w:rsidRPr="0089785C">
        <w:rPr>
          <w:rFonts w:ascii="Times New Roman" w:hAnsi="Times New Roman" w:cs="Times New Roman"/>
          <w:b/>
          <w:sz w:val="24"/>
          <w:szCs w:val="24"/>
        </w:rPr>
        <w:t>.</w:t>
      </w:r>
    </w:p>
    <w:p w14:paraId="0629486C" w14:textId="77777777" w:rsidR="003524F5" w:rsidRPr="0089785C" w:rsidRDefault="009E7831" w:rsidP="008B551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5C">
        <w:rPr>
          <w:rFonts w:ascii="Times New Roman" w:hAnsi="Times New Roman" w:cs="Times New Roman"/>
          <w:sz w:val="24"/>
          <w:szCs w:val="24"/>
        </w:rPr>
        <w:t xml:space="preserve">El </w:t>
      </w:r>
      <w:r w:rsidR="003524F5" w:rsidRPr="0089785C">
        <w:rPr>
          <w:rFonts w:ascii="Times New Roman" w:hAnsi="Times New Roman" w:cs="Times New Roman"/>
          <w:sz w:val="24"/>
          <w:szCs w:val="24"/>
        </w:rPr>
        <w:t xml:space="preserve">Modelo Educativo de la </w:t>
      </w:r>
      <w:r w:rsidR="002E694A" w:rsidRPr="0089785C">
        <w:rPr>
          <w:rFonts w:ascii="Times New Roman" w:hAnsi="Times New Roman" w:cs="Times New Roman"/>
          <w:sz w:val="24"/>
          <w:szCs w:val="24"/>
        </w:rPr>
        <w:t>UABC</w:t>
      </w:r>
      <w:r w:rsidR="003524F5" w:rsidRPr="0089785C">
        <w:rPr>
          <w:rFonts w:ascii="Times New Roman" w:hAnsi="Times New Roman" w:cs="Times New Roman"/>
          <w:sz w:val="24"/>
          <w:szCs w:val="24"/>
        </w:rPr>
        <w:t xml:space="preserve"> </w:t>
      </w:r>
      <w:r w:rsidR="002E694A" w:rsidRPr="0089785C">
        <w:rPr>
          <w:rFonts w:ascii="Times New Roman" w:hAnsi="Times New Roman" w:cs="Times New Roman"/>
          <w:sz w:val="24"/>
          <w:szCs w:val="24"/>
        </w:rPr>
        <w:t>(</w:t>
      </w:r>
      <w:r w:rsidR="004C3AD9" w:rsidRPr="0089785C">
        <w:rPr>
          <w:rFonts w:ascii="Times New Roman" w:hAnsi="Times New Roman" w:cs="Times New Roman"/>
          <w:sz w:val="24"/>
          <w:szCs w:val="24"/>
        </w:rPr>
        <w:t>2018</w:t>
      </w:r>
      <w:r w:rsidR="003524F5" w:rsidRPr="0089785C">
        <w:rPr>
          <w:rFonts w:ascii="Times New Roman" w:hAnsi="Times New Roman" w:cs="Times New Roman"/>
          <w:sz w:val="24"/>
          <w:szCs w:val="24"/>
        </w:rPr>
        <w:t>) está conformado por cuatro tópicos principales: (1) sustento, filosófico y pedagógico, (2)</w:t>
      </w:r>
      <w:r w:rsidR="002E694A" w:rsidRPr="0089785C">
        <w:rPr>
          <w:rFonts w:ascii="Times New Roman" w:hAnsi="Times New Roman" w:cs="Times New Roman"/>
          <w:sz w:val="24"/>
          <w:szCs w:val="24"/>
        </w:rPr>
        <w:t xml:space="preserve"> atributos,</w:t>
      </w:r>
      <w:r w:rsidR="003524F5" w:rsidRPr="0089785C">
        <w:rPr>
          <w:rFonts w:ascii="Times New Roman" w:hAnsi="Times New Roman" w:cs="Times New Roman"/>
          <w:sz w:val="24"/>
          <w:szCs w:val="24"/>
        </w:rPr>
        <w:t xml:space="preserve"> (3)</w:t>
      </w:r>
      <w:r w:rsidR="002E694A" w:rsidRPr="0089785C">
        <w:rPr>
          <w:rFonts w:ascii="Times New Roman" w:hAnsi="Times New Roman" w:cs="Times New Roman"/>
          <w:sz w:val="24"/>
          <w:szCs w:val="24"/>
        </w:rPr>
        <w:t xml:space="preserve"> componentes </w:t>
      </w:r>
      <w:r w:rsidR="003524F5" w:rsidRPr="0089785C">
        <w:rPr>
          <w:rFonts w:ascii="Times New Roman" w:hAnsi="Times New Roman" w:cs="Times New Roman"/>
          <w:sz w:val="24"/>
          <w:szCs w:val="24"/>
        </w:rPr>
        <w:t xml:space="preserve">y (4) proceso </w:t>
      </w:r>
      <w:r w:rsidR="003524F5" w:rsidRPr="0089785C">
        <w:rPr>
          <w:rFonts w:ascii="Times New Roman" w:hAnsi="Times New Roman" w:cs="Times New Roman"/>
          <w:sz w:val="24"/>
          <w:szCs w:val="24"/>
        </w:rPr>
        <w:lastRenderedPageBreak/>
        <w:t xml:space="preserve">formativo, que </w:t>
      </w:r>
      <w:r w:rsidR="00AE2EAE" w:rsidRPr="0089785C">
        <w:rPr>
          <w:rFonts w:ascii="Times New Roman" w:hAnsi="Times New Roman" w:cs="Times New Roman"/>
          <w:sz w:val="24"/>
          <w:szCs w:val="24"/>
        </w:rPr>
        <w:t>tiene un ciclo</w:t>
      </w:r>
      <w:r w:rsidR="003524F5" w:rsidRPr="0089785C">
        <w:rPr>
          <w:rFonts w:ascii="Times New Roman" w:hAnsi="Times New Roman" w:cs="Times New Roman"/>
          <w:sz w:val="24"/>
          <w:szCs w:val="24"/>
        </w:rPr>
        <w:t xml:space="preserve"> profesional </w:t>
      </w:r>
      <w:r w:rsidR="00AE2EAE" w:rsidRPr="0089785C">
        <w:rPr>
          <w:rFonts w:ascii="Times New Roman" w:hAnsi="Times New Roman" w:cs="Times New Roman"/>
          <w:sz w:val="24"/>
          <w:szCs w:val="24"/>
        </w:rPr>
        <w:t>conformado por</w:t>
      </w:r>
      <w:r w:rsidR="003524F5" w:rsidRPr="0089785C">
        <w:rPr>
          <w:rFonts w:ascii="Times New Roman" w:hAnsi="Times New Roman" w:cs="Times New Roman"/>
          <w:sz w:val="24"/>
          <w:szCs w:val="24"/>
        </w:rPr>
        <w:t xml:space="preserve"> Técnico Superior Universitario (TSU) y </w:t>
      </w:r>
      <w:r w:rsidR="00AE2EAE" w:rsidRPr="0089785C">
        <w:rPr>
          <w:rFonts w:ascii="Times New Roman" w:hAnsi="Times New Roman" w:cs="Times New Roman"/>
          <w:sz w:val="24"/>
          <w:szCs w:val="24"/>
        </w:rPr>
        <w:t>la licenciatura.</w:t>
      </w:r>
    </w:p>
    <w:p w14:paraId="78CC0144" w14:textId="77777777" w:rsidR="003524F5" w:rsidRPr="0089785C" w:rsidRDefault="003524F5" w:rsidP="008B551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85C">
        <w:rPr>
          <w:rFonts w:ascii="Times New Roman" w:hAnsi="Times New Roman" w:cs="Times New Roman"/>
          <w:sz w:val="24"/>
          <w:szCs w:val="24"/>
        </w:rPr>
        <w:t>El ciclo de formación profesional está organizado, entre otros elementos, por tres etapas de formación: básica, disciplinaria y terminal, y en cinco ejes transversales: (a) idioma extranjero, (b) cultura y deportes, (c) formación en valores, (d) tutoría, y (e)</w:t>
      </w:r>
      <w:r w:rsidR="00AE2EAE" w:rsidRPr="0089785C">
        <w:rPr>
          <w:rFonts w:ascii="Times New Roman" w:hAnsi="Times New Roman" w:cs="Times New Roman"/>
          <w:sz w:val="24"/>
          <w:szCs w:val="24"/>
        </w:rPr>
        <w:t xml:space="preserve"> Orientación Educativa</w:t>
      </w:r>
      <w:r w:rsidRPr="0089785C">
        <w:rPr>
          <w:rFonts w:ascii="Times New Roman" w:hAnsi="Times New Roman" w:cs="Times New Roman"/>
          <w:sz w:val="24"/>
          <w:szCs w:val="24"/>
        </w:rPr>
        <w:t xml:space="preserve"> y psicopedagogía.</w:t>
      </w:r>
    </w:p>
    <w:p w14:paraId="45598A16" w14:textId="77777777" w:rsidR="003524F5" w:rsidRPr="0089785C" w:rsidRDefault="003524F5" w:rsidP="008B551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85C">
        <w:rPr>
          <w:rFonts w:ascii="Times New Roman" w:hAnsi="Times New Roman" w:cs="Times New Roman"/>
          <w:sz w:val="24"/>
          <w:szCs w:val="24"/>
        </w:rPr>
        <w:t>El eje llamado OE y psicopedagogía es considerado por la UABC</w:t>
      </w:r>
      <w:r w:rsidR="00D903E3" w:rsidRPr="0089785C">
        <w:rPr>
          <w:rFonts w:ascii="Times New Roman" w:hAnsi="Times New Roman" w:cs="Times New Roman"/>
          <w:sz w:val="24"/>
          <w:szCs w:val="24"/>
        </w:rPr>
        <w:t>,</w:t>
      </w:r>
      <w:r w:rsidRPr="0089785C">
        <w:rPr>
          <w:rFonts w:ascii="Times New Roman" w:hAnsi="Times New Roman" w:cs="Times New Roman"/>
          <w:sz w:val="24"/>
          <w:szCs w:val="24"/>
        </w:rPr>
        <w:t xml:space="preserve"> como</w:t>
      </w:r>
      <w:r w:rsidR="00A103ED" w:rsidRPr="0089785C">
        <w:rPr>
          <w:rFonts w:ascii="Times New Roman" w:hAnsi="Times New Roman" w:cs="Times New Roman"/>
          <w:sz w:val="24"/>
          <w:szCs w:val="24"/>
        </w:rPr>
        <w:t xml:space="preserve"> un proceso psicopedagógico que </w:t>
      </w:r>
      <w:r w:rsidRPr="0089785C">
        <w:rPr>
          <w:rFonts w:ascii="Times New Roman" w:hAnsi="Times New Roman" w:cs="Times New Roman"/>
          <w:sz w:val="24"/>
          <w:szCs w:val="24"/>
        </w:rPr>
        <w:t xml:space="preserve">cuenta con cuatro ámbitos: personal, escolar, vocacional e institucional. Este proceso </w:t>
      </w:r>
      <w:r w:rsidR="00A103ED" w:rsidRPr="0089785C">
        <w:rPr>
          <w:rFonts w:ascii="Times New Roman" w:hAnsi="Times New Roman" w:cs="Times New Roman"/>
          <w:sz w:val="24"/>
          <w:szCs w:val="24"/>
        </w:rPr>
        <w:t>se desarrolla</w:t>
      </w:r>
      <w:r w:rsidRPr="0089785C">
        <w:rPr>
          <w:rFonts w:ascii="Times New Roman" w:hAnsi="Times New Roman" w:cs="Times New Roman"/>
          <w:sz w:val="24"/>
          <w:szCs w:val="24"/>
        </w:rPr>
        <w:t xml:space="preserve"> en tres modalidades: masiva, grupal o individual. Su objetivo </w:t>
      </w:r>
      <w:r w:rsidR="00A103ED" w:rsidRPr="0089785C">
        <w:rPr>
          <w:rFonts w:ascii="Times New Roman" w:hAnsi="Times New Roman" w:cs="Times New Roman"/>
          <w:sz w:val="24"/>
          <w:szCs w:val="24"/>
        </w:rPr>
        <w:t>es</w:t>
      </w:r>
      <w:r w:rsidRPr="0089785C">
        <w:rPr>
          <w:rFonts w:ascii="Times New Roman" w:hAnsi="Times New Roman" w:cs="Times New Roman"/>
          <w:sz w:val="24"/>
          <w:szCs w:val="24"/>
        </w:rPr>
        <w:t xml:space="preserve"> proporcionar </w:t>
      </w:r>
      <w:r w:rsidR="009E7831" w:rsidRPr="0089785C">
        <w:rPr>
          <w:rFonts w:ascii="Times New Roman" w:hAnsi="Times New Roman" w:cs="Times New Roman"/>
          <w:sz w:val="24"/>
          <w:szCs w:val="24"/>
        </w:rPr>
        <w:t xml:space="preserve">competencias </w:t>
      </w:r>
      <w:r w:rsidRPr="0089785C">
        <w:rPr>
          <w:rFonts w:ascii="Times New Roman" w:hAnsi="Times New Roman" w:cs="Times New Roman"/>
          <w:sz w:val="24"/>
          <w:szCs w:val="24"/>
        </w:rPr>
        <w:t xml:space="preserve">intelectuales, actitudinales y emocionales. </w:t>
      </w:r>
      <w:r w:rsidR="004E3224" w:rsidRPr="0089785C">
        <w:rPr>
          <w:rFonts w:ascii="Times New Roman" w:hAnsi="Times New Roman" w:cs="Times New Roman"/>
          <w:sz w:val="24"/>
          <w:szCs w:val="24"/>
        </w:rPr>
        <w:t>También</w:t>
      </w:r>
      <w:r w:rsidRPr="0089785C">
        <w:rPr>
          <w:rFonts w:ascii="Times New Roman" w:hAnsi="Times New Roman" w:cs="Times New Roman"/>
          <w:sz w:val="24"/>
          <w:szCs w:val="24"/>
        </w:rPr>
        <w:t xml:space="preserve"> contribuye a que los estudiantes se adapten </w:t>
      </w:r>
      <w:r w:rsidR="009E7831" w:rsidRPr="0089785C">
        <w:rPr>
          <w:rFonts w:ascii="Times New Roman" w:hAnsi="Times New Roman" w:cs="Times New Roman"/>
          <w:sz w:val="24"/>
          <w:szCs w:val="24"/>
        </w:rPr>
        <w:t>y se</w:t>
      </w:r>
      <w:r w:rsidRPr="0089785C">
        <w:rPr>
          <w:rFonts w:ascii="Times New Roman" w:hAnsi="Times New Roman" w:cs="Times New Roman"/>
          <w:sz w:val="24"/>
          <w:szCs w:val="24"/>
        </w:rPr>
        <w:t xml:space="preserve"> integren al contexto escolar</w:t>
      </w:r>
      <w:r w:rsidR="00D903E3" w:rsidRPr="0089785C">
        <w:rPr>
          <w:rFonts w:ascii="Times New Roman" w:hAnsi="Times New Roman" w:cs="Times New Roman"/>
          <w:sz w:val="24"/>
          <w:szCs w:val="24"/>
        </w:rPr>
        <w:t>,</w:t>
      </w:r>
      <w:r w:rsidRPr="0089785C">
        <w:rPr>
          <w:rFonts w:ascii="Times New Roman" w:hAnsi="Times New Roman" w:cs="Times New Roman"/>
          <w:sz w:val="24"/>
          <w:szCs w:val="24"/>
        </w:rPr>
        <w:t xml:space="preserve"> </w:t>
      </w:r>
      <w:r w:rsidR="009E7831" w:rsidRPr="0089785C">
        <w:rPr>
          <w:rFonts w:ascii="Times New Roman" w:hAnsi="Times New Roman" w:cs="Times New Roman"/>
          <w:sz w:val="24"/>
          <w:szCs w:val="24"/>
        </w:rPr>
        <w:t>para solucionar</w:t>
      </w:r>
      <w:r w:rsidR="0057140E" w:rsidRPr="0089785C">
        <w:rPr>
          <w:rFonts w:ascii="Times New Roman" w:hAnsi="Times New Roman" w:cs="Times New Roman"/>
          <w:sz w:val="24"/>
          <w:szCs w:val="24"/>
        </w:rPr>
        <w:t xml:space="preserve"> problemas que afecte</w:t>
      </w:r>
      <w:r w:rsidRPr="0089785C">
        <w:rPr>
          <w:rFonts w:ascii="Times New Roman" w:hAnsi="Times New Roman" w:cs="Times New Roman"/>
          <w:sz w:val="24"/>
          <w:szCs w:val="24"/>
        </w:rPr>
        <w:t xml:space="preserve">n su trayectoria escolar. Además, </w:t>
      </w:r>
      <w:r w:rsidR="0057140E" w:rsidRPr="0089785C">
        <w:rPr>
          <w:rFonts w:ascii="Times New Roman" w:hAnsi="Times New Roman" w:cs="Times New Roman"/>
          <w:sz w:val="24"/>
          <w:szCs w:val="24"/>
        </w:rPr>
        <w:t>se utilizan</w:t>
      </w:r>
      <w:r w:rsidRPr="0089785C">
        <w:rPr>
          <w:rFonts w:ascii="Times New Roman" w:hAnsi="Times New Roman" w:cs="Times New Roman"/>
          <w:sz w:val="24"/>
          <w:szCs w:val="24"/>
        </w:rPr>
        <w:t xml:space="preserve"> técnicas de información antes del ingreso, en cu</w:t>
      </w:r>
      <w:r w:rsidR="0057140E" w:rsidRPr="0089785C">
        <w:rPr>
          <w:rFonts w:ascii="Times New Roman" w:hAnsi="Times New Roman" w:cs="Times New Roman"/>
          <w:sz w:val="24"/>
          <w:szCs w:val="24"/>
        </w:rPr>
        <w:t>rsos y actividades de inducción.</w:t>
      </w:r>
      <w:r w:rsidRPr="0089785C">
        <w:rPr>
          <w:rFonts w:ascii="Times New Roman" w:hAnsi="Times New Roman" w:cs="Times New Roman"/>
          <w:sz w:val="24"/>
          <w:szCs w:val="24"/>
        </w:rPr>
        <w:t xml:space="preserve"> </w:t>
      </w:r>
      <w:r w:rsidR="0057140E" w:rsidRPr="0089785C">
        <w:rPr>
          <w:rFonts w:ascii="Times New Roman" w:hAnsi="Times New Roman" w:cs="Times New Roman"/>
          <w:sz w:val="24"/>
          <w:szCs w:val="24"/>
        </w:rPr>
        <w:t xml:space="preserve">Se brindan asesorías </w:t>
      </w:r>
      <w:r w:rsidRPr="0089785C">
        <w:rPr>
          <w:rFonts w:ascii="Times New Roman" w:hAnsi="Times New Roman" w:cs="Times New Roman"/>
          <w:sz w:val="24"/>
          <w:szCs w:val="24"/>
        </w:rPr>
        <w:t xml:space="preserve">sobre problemas particulares y </w:t>
      </w:r>
      <w:r w:rsidR="0057140E" w:rsidRPr="0089785C">
        <w:rPr>
          <w:rFonts w:ascii="Times New Roman" w:hAnsi="Times New Roman" w:cs="Times New Roman"/>
          <w:sz w:val="24"/>
          <w:szCs w:val="24"/>
        </w:rPr>
        <w:t>se</w:t>
      </w:r>
      <w:r w:rsidRPr="0089785C">
        <w:rPr>
          <w:rFonts w:ascii="Times New Roman" w:hAnsi="Times New Roman" w:cs="Times New Roman"/>
          <w:sz w:val="24"/>
          <w:szCs w:val="24"/>
        </w:rPr>
        <w:t xml:space="preserve"> </w:t>
      </w:r>
      <w:r w:rsidR="0057140E" w:rsidRPr="0089785C">
        <w:rPr>
          <w:rFonts w:ascii="Times New Roman" w:hAnsi="Times New Roman" w:cs="Times New Roman"/>
          <w:sz w:val="24"/>
          <w:szCs w:val="24"/>
        </w:rPr>
        <w:t>prepara</w:t>
      </w:r>
      <w:r w:rsidRPr="0089785C">
        <w:rPr>
          <w:rFonts w:ascii="Times New Roman" w:hAnsi="Times New Roman" w:cs="Times New Roman"/>
          <w:sz w:val="24"/>
          <w:szCs w:val="24"/>
        </w:rPr>
        <w:t xml:space="preserve"> </w:t>
      </w:r>
      <w:r w:rsidR="004E3224" w:rsidRPr="0089785C">
        <w:rPr>
          <w:rFonts w:ascii="Times New Roman" w:hAnsi="Times New Roman" w:cs="Times New Roman"/>
          <w:sz w:val="24"/>
          <w:szCs w:val="24"/>
        </w:rPr>
        <w:t>a</w:t>
      </w:r>
      <w:r w:rsidRPr="0089785C">
        <w:rPr>
          <w:rFonts w:ascii="Times New Roman" w:hAnsi="Times New Roman" w:cs="Times New Roman"/>
          <w:sz w:val="24"/>
          <w:szCs w:val="24"/>
        </w:rPr>
        <w:t xml:space="preserve"> los estudiantes en su transición </w:t>
      </w:r>
      <w:r w:rsidR="0057140E" w:rsidRPr="0089785C">
        <w:rPr>
          <w:rFonts w:ascii="Times New Roman" w:hAnsi="Times New Roman" w:cs="Times New Roman"/>
          <w:sz w:val="24"/>
          <w:szCs w:val="24"/>
        </w:rPr>
        <w:t>hací</w:t>
      </w:r>
      <w:r w:rsidRPr="0089785C">
        <w:rPr>
          <w:rFonts w:ascii="Times New Roman" w:hAnsi="Times New Roman" w:cs="Times New Roman"/>
          <w:sz w:val="24"/>
          <w:szCs w:val="24"/>
        </w:rPr>
        <w:t>a un nuevo ciclo escolar.</w:t>
      </w:r>
    </w:p>
    <w:p w14:paraId="1713358D" w14:textId="77777777" w:rsidR="003524F5" w:rsidRPr="0089785C" w:rsidRDefault="00B62BB0" w:rsidP="00462A42">
      <w:pPr>
        <w:spacing w:after="0" w:line="480" w:lineRule="auto"/>
        <w:ind w:firstLine="720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89785C">
        <w:rPr>
          <w:rFonts w:ascii="Times New Roman" w:eastAsia="Times New Roman" w:hAnsi="Times New Roman" w:cs="Times New Roman"/>
          <w:bCs/>
          <w:sz w:val="24"/>
          <w:szCs w:val="24"/>
        </w:rPr>
        <w:t>En el eje OE y psicopedagogía</w:t>
      </w:r>
      <w:r w:rsidR="003524F5" w:rsidRPr="0089785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9785C">
        <w:rPr>
          <w:rFonts w:ascii="Times New Roman" w:eastAsia="Times New Roman" w:hAnsi="Times New Roman" w:cs="Times New Roman"/>
          <w:bCs/>
          <w:sz w:val="24"/>
          <w:szCs w:val="24"/>
        </w:rPr>
        <w:t>se identifican</w:t>
      </w:r>
      <w:r w:rsidR="003524F5" w:rsidRPr="0089785C">
        <w:rPr>
          <w:rFonts w:ascii="Times New Roman" w:eastAsia="Times New Roman" w:hAnsi="Times New Roman" w:cs="Times New Roman"/>
          <w:bCs/>
          <w:sz w:val="24"/>
          <w:szCs w:val="24"/>
        </w:rPr>
        <w:t xml:space="preserve"> tres opciones: programa, directorio de responsables y curso de inducción para estudiantes de nuevo ingreso. </w:t>
      </w:r>
      <w:r w:rsidR="000E500B" w:rsidRPr="0089785C">
        <w:rPr>
          <w:rFonts w:ascii="Times New Roman" w:eastAsia="Times New Roman" w:hAnsi="Times New Roman" w:cs="Times New Roman"/>
          <w:bCs/>
          <w:sz w:val="24"/>
          <w:szCs w:val="24"/>
        </w:rPr>
        <w:t>La OE como programa</w:t>
      </w:r>
      <w:r w:rsidR="003524F5" w:rsidRPr="0089785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E500B" w:rsidRPr="0089785C">
        <w:rPr>
          <w:rFonts w:ascii="Times New Roman" w:eastAsia="Times New Roman" w:hAnsi="Times New Roman" w:cs="Times New Roman"/>
          <w:bCs/>
          <w:sz w:val="24"/>
          <w:szCs w:val="24"/>
        </w:rPr>
        <w:t>contiene</w:t>
      </w:r>
      <w:r w:rsidR="003524F5" w:rsidRPr="0089785C">
        <w:rPr>
          <w:rFonts w:ascii="Times New Roman" w:eastAsia="Times New Roman" w:hAnsi="Times New Roman" w:cs="Times New Roman"/>
          <w:bCs/>
          <w:sz w:val="24"/>
          <w:szCs w:val="24"/>
        </w:rPr>
        <w:t xml:space="preserve"> cuatro </w:t>
      </w:r>
      <w:r w:rsidRPr="0089785C">
        <w:rPr>
          <w:rFonts w:ascii="Times New Roman" w:eastAsia="Times New Roman" w:hAnsi="Times New Roman" w:cs="Times New Roman"/>
          <w:bCs/>
          <w:sz w:val="24"/>
          <w:szCs w:val="24"/>
        </w:rPr>
        <w:t>servicios</w:t>
      </w:r>
      <w:r w:rsidR="003524F5" w:rsidRPr="0089785C">
        <w:rPr>
          <w:rFonts w:ascii="Times New Roman" w:eastAsia="Times New Roman" w:hAnsi="Times New Roman" w:cs="Times New Roman"/>
          <w:bCs/>
          <w:sz w:val="24"/>
          <w:szCs w:val="24"/>
        </w:rPr>
        <w:t xml:space="preserve"> institucionales: (1) atención para aspirantes, (2) atención para alumnos de nuevo ingreso, (3) atención de estudiantes universitarios, y (4) atención de docentes. Las actividades de los cuatro </w:t>
      </w:r>
      <w:r w:rsidRPr="0089785C">
        <w:rPr>
          <w:rFonts w:ascii="Times New Roman" w:eastAsia="Times New Roman" w:hAnsi="Times New Roman" w:cs="Times New Roman"/>
          <w:bCs/>
          <w:sz w:val="24"/>
          <w:szCs w:val="24"/>
        </w:rPr>
        <w:t>servicios</w:t>
      </w:r>
      <w:r w:rsidR="003524F5" w:rsidRPr="0089785C">
        <w:rPr>
          <w:rFonts w:ascii="Times New Roman" w:eastAsia="Times New Roman" w:hAnsi="Times New Roman" w:cs="Times New Roman"/>
          <w:bCs/>
          <w:sz w:val="24"/>
          <w:szCs w:val="24"/>
        </w:rPr>
        <w:t xml:space="preserve"> son </w:t>
      </w:r>
      <w:r w:rsidRPr="0089785C">
        <w:rPr>
          <w:rFonts w:ascii="Times New Roman" w:eastAsia="Times New Roman" w:hAnsi="Times New Roman" w:cs="Times New Roman"/>
          <w:bCs/>
          <w:sz w:val="24"/>
          <w:szCs w:val="24"/>
        </w:rPr>
        <w:t>practicadas</w:t>
      </w:r>
      <w:r w:rsidR="003524F5" w:rsidRPr="0089785C">
        <w:rPr>
          <w:rFonts w:ascii="Times New Roman" w:eastAsia="Times New Roman" w:hAnsi="Times New Roman" w:cs="Times New Roman"/>
          <w:bCs/>
          <w:sz w:val="24"/>
          <w:szCs w:val="24"/>
        </w:rPr>
        <w:t xml:space="preserve"> por psicólogos</w:t>
      </w:r>
      <w:r w:rsidR="00462A42" w:rsidRPr="0089785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6FA279B" w14:textId="77777777" w:rsidR="00D44A1C" w:rsidRDefault="00D44A1C" w:rsidP="008B551D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9785C">
        <w:rPr>
          <w:rFonts w:ascii="Times New Roman" w:hAnsi="Times New Roman" w:cs="Times New Roman"/>
          <w:sz w:val="24"/>
          <w:szCs w:val="24"/>
        </w:rPr>
        <w:t>En suma, la OE, desde la óptica de la literatura especializada</w:t>
      </w:r>
      <w:r w:rsidR="005E46F0" w:rsidRPr="0089785C">
        <w:rPr>
          <w:rFonts w:ascii="Times New Roman" w:hAnsi="Times New Roman" w:cs="Times New Roman"/>
          <w:sz w:val="24"/>
          <w:szCs w:val="24"/>
        </w:rPr>
        <w:t xml:space="preserve">, brinda atención vocacional, personal y académica a los estudiantes, mientras </w:t>
      </w:r>
      <w:r w:rsidR="00D903E3" w:rsidRPr="0089785C">
        <w:rPr>
          <w:rFonts w:ascii="Times New Roman" w:hAnsi="Times New Roman" w:cs="Times New Roman"/>
          <w:sz w:val="24"/>
          <w:szCs w:val="24"/>
        </w:rPr>
        <w:t>que,</w:t>
      </w:r>
      <w:r w:rsidR="005E46F0" w:rsidRPr="0089785C">
        <w:rPr>
          <w:rFonts w:ascii="Times New Roman" w:hAnsi="Times New Roman" w:cs="Times New Roman"/>
          <w:sz w:val="24"/>
          <w:szCs w:val="24"/>
        </w:rPr>
        <w:t xml:space="preserve"> desde la óptica de la </w:t>
      </w:r>
      <w:r w:rsidR="005E46F0" w:rsidRPr="0089785C">
        <w:rPr>
          <w:rFonts w:ascii="Times New Roman" w:hAnsi="Times New Roman" w:cs="Times New Roman"/>
          <w:sz w:val="24"/>
          <w:szCs w:val="24"/>
        </w:rPr>
        <w:lastRenderedPageBreak/>
        <w:t>UABC</w:t>
      </w:r>
      <w:r w:rsidR="00D903E3" w:rsidRPr="0089785C">
        <w:rPr>
          <w:rFonts w:ascii="Times New Roman" w:hAnsi="Times New Roman" w:cs="Times New Roman"/>
          <w:sz w:val="24"/>
          <w:szCs w:val="24"/>
        </w:rPr>
        <w:t>,</w:t>
      </w:r>
      <w:r w:rsidR="005E46F0" w:rsidRPr="0089785C">
        <w:rPr>
          <w:rFonts w:ascii="Times New Roman" w:hAnsi="Times New Roman" w:cs="Times New Roman"/>
          <w:sz w:val="24"/>
          <w:szCs w:val="24"/>
        </w:rPr>
        <w:t xml:space="preserve"> ofrece atención como un eje </w:t>
      </w:r>
      <w:r w:rsidR="00D903E3" w:rsidRPr="0089785C">
        <w:rPr>
          <w:rFonts w:ascii="Times New Roman" w:hAnsi="Times New Roman" w:cs="Times New Roman"/>
          <w:sz w:val="24"/>
          <w:szCs w:val="24"/>
        </w:rPr>
        <w:t>transversal, como proceso y también como</w:t>
      </w:r>
      <w:r w:rsidR="005E46F0" w:rsidRPr="0089785C">
        <w:rPr>
          <w:rFonts w:ascii="Times New Roman" w:hAnsi="Times New Roman" w:cs="Times New Roman"/>
          <w:sz w:val="24"/>
          <w:szCs w:val="24"/>
        </w:rPr>
        <w:t xml:space="preserve"> programa. </w:t>
      </w:r>
      <w:r w:rsidR="00357350" w:rsidRPr="0089785C">
        <w:rPr>
          <w:rFonts w:ascii="Times New Roman" w:hAnsi="Times New Roman" w:cs="Times New Roman"/>
          <w:sz w:val="24"/>
          <w:szCs w:val="24"/>
        </w:rPr>
        <w:t>En la literatura especializada</w:t>
      </w:r>
      <w:r w:rsidR="00AE18B9" w:rsidRPr="0089785C">
        <w:rPr>
          <w:rFonts w:ascii="Times New Roman" w:hAnsi="Times New Roman" w:cs="Times New Roman"/>
          <w:sz w:val="24"/>
          <w:szCs w:val="24"/>
        </w:rPr>
        <w:t>,</w:t>
      </w:r>
      <w:r w:rsidR="00357350" w:rsidRPr="0089785C">
        <w:rPr>
          <w:rFonts w:ascii="Times New Roman" w:hAnsi="Times New Roman" w:cs="Times New Roman"/>
          <w:sz w:val="24"/>
          <w:szCs w:val="24"/>
        </w:rPr>
        <w:t xml:space="preserve"> la OE no se relaciona con la psicología, pero en la U</w:t>
      </w:r>
      <w:r w:rsidR="00AE18B9" w:rsidRPr="0089785C">
        <w:rPr>
          <w:rFonts w:ascii="Times New Roman" w:hAnsi="Times New Roman" w:cs="Times New Roman"/>
          <w:sz w:val="24"/>
          <w:szCs w:val="24"/>
        </w:rPr>
        <w:t>ABC sí</w:t>
      </w:r>
      <w:r w:rsidR="00357350" w:rsidRPr="0089785C">
        <w:rPr>
          <w:rFonts w:ascii="Times New Roman" w:hAnsi="Times New Roman" w:cs="Times New Roman"/>
          <w:sz w:val="24"/>
          <w:szCs w:val="24"/>
        </w:rPr>
        <w:t xml:space="preserve"> existe dicha relación. </w:t>
      </w:r>
      <w:r w:rsidR="0095688B" w:rsidRPr="0089785C">
        <w:rPr>
          <w:rFonts w:ascii="Times New Roman" w:hAnsi="Times New Roman" w:cs="Times New Roman"/>
          <w:sz w:val="24"/>
          <w:szCs w:val="24"/>
        </w:rPr>
        <w:t>En la literatura especializada, la OE advierte un servicio más relacionado con la formación profesional de los estudiantes y en la UABC oferta un servicio más cercano a la gestión.</w:t>
      </w:r>
    </w:p>
    <w:p w14:paraId="71DEBB58" w14:textId="77777777" w:rsidR="00043F0C" w:rsidRPr="0089785C" w:rsidRDefault="00043F0C" w:rsidP="008B551D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5CE46CA" w14:textId="3C2EFE4E" w:rsidR="003524F5" w:rsidRPr="0089785C" w:rsidRDefault="00043F0C" w:rsidP="008B551D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785C">
        <w:rPr>
          <w:rFonts w:ascii="Times New Roman" w:hAnsi="Times New Roman" w:cs="Times New Roman"/>
          <w:b/>
          <w:sz w:val="24"/>
          <w:szCs w:val="24"/>
        </w:rPr>
        <w:t>MÉTODO</w:t>
      </w:r>
    </w:p>
    <w:p w14:paraId="657E9949" w14:textId="77777777" w:rsidR="003524F5" w:rsidRDefault="009A2E80" w:rsidP="00043F0C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85C">
        <w:rPr>
          <w:rFonts w:ascii="Times New Roman" w:hAnsi="Times New Roman" w:cs="Times New Roman"/>
          <w:sz w:val="24"/>
          <w:szCs w:val="24"/>
        </w:rPr>
        <w:t>Se utilizó una aproximación metodológica cuantitativa</w:t>
      </w:r>
      <w:r w:rsidR="003524F5" w:rsidRPr="0089785C">
        <w:rPr>
          <w:rFonts w:ascii="Times New Roman" w:hAnsi="Times New Roman" w:cs="Times New Roman"/>
          <w:sz w:val="24"/>
          <w:szCs w:val="24"/>
        </w:rPr>
        <w:t xml:space="preserve"> para identif</w:t>
      </w:r>
      <w:r w:rsidRPr="0089785C">
        <w:rPr>
          <w:rFonts w:ascii="Times New Roman" w:hAnsi="Times New Roman" w:cs="Times New Roman"/>
          <w:sz w:val="24"/>
          <w:szCs w:val="24"/>
        </w:rPr>
        <w:t>icar el funcionamiento de la OE</w:t>
      </w:r>
      <w:r w:rsidR="003357D5" w:rsidRPr="0089785C">
        <w:rPr>
          <w:rFonts w:ascii="Times New Roman" w:hAnsi="Times New Roman" w:cs="Times New Roman"/>
          <w:sz w:val="24"/>
          <w:szCs w:val="24"/>
        </w:rPr>
        <w:t xml:space="preserve"> en la FCH</w:t>
      </w:r>
      <w:r w:rsidRPr="0089785C">
        <w:rPr>
          <w:rFonts w:ascii="Times New Roman" w:hAnsi="Times New Roman" w:cs="Times New Roman"/>
          <w:sz w:val="24"/>
          <w:szCs w:val="24"/>
        </w:rPr>
        <w:t xml:space="preserve">. </w:t>
      </w:r>
      <w:r w:rsidR="003357D5" w:rsidRPr="0089785C">
        <w:rPr>
          <w:rFonts w:ascii="Times New Roman" w:hAnsi="Times New Roman" w:cs="Times New Roman"/>
          <w:sz w:val="24"/>
          <w:szCs w:val="24"/>
        </w:rPr>
        <w:t>En este apartado s</w:t>
      </w:r>
      <w:r w:rsidRPr="0089785C">
        <w:rPr>
          <w:rFonts w:ascii="Times New Roman" w:hAnsi="Times New Roman" w:cs="Times New Roman"/>
          <w:sz w:val="24"/>
          <w:szCs w:val="24"/>
        </w:rPr>
        <w:t>e</w:t>
      </w:r>
      <w:r w:rsidR="003357D5" w:rsidRPr="0089785C">
        <w:rPr>
          <w:rFonts w:ascii="Times New Roman" w:hAnsi="Times New Roman" w:cs="Times New Roman"/>
          <w:sz w:val="24"/>
          <w:szCs w:val="24"/>
        </w:rPr>
        <w:t xml:space="preserve"> mencionan la</w:t>
      </w:r>
      <w:r w:rsidRPr="0089785C">
        <w:rPr>
          <w:rFonts w:ascii="Times New Roman" w:hAnsi="Times New Roman" w:cs="Times New Roman"/>
          <w:sz w:val="24"/>
          <w:szCs w:val="24"/>
        </w:rPr>
        <w:t xml:space="preserve">s </w:t>
      </w:r>
      <w:r w:rsidR="003357D5" w:rsidRPr="0089785C">
        <w:rPr>
          <w:rFonts w:ascii="Times New Roman" w:hAnsi="Times New Roman" w:cs="Times New Roman"/>
          <w:sz w:val="24"/>
          <w:szCs w:val="24"/>
        </w:rPr>
        <w:t xml:space="preserve">características de los </w:t>
      </w:r>
      <w:r w:rsidRPr="0089785C">
        <w:rPr>
          <w:rFonts w:ascii="Times New Roman" w:hAnsi="Times New Roman" w:cs="Times New Roman"/>
          <w:sz w:val="24"/>
          <w:szCs w:val="24"/>
        </w:rPr>
        <w:t>participantes, el diseño del cuestionario, el procedimiento de aplicación</w:t>
      </w:r>
      <w:r w:rsidR="003357D5" w:rsidRPr="0089785C">
        <w:rPr>
          <w:rFonts w:ascii="Times New Roman" w:hAnsi="Times New Roman" w:cs="Times New Roman"/>
          <w:sz w:val="24"/>
          <w:szCs w:val="24"/>
        </w:rPr>
        <w:t xml:space="preserve"> del instrumento</w:t>
      </w:r>
      <w:r w:rsidRPr="0089785C">
        <w:rPr>
          <w:rFonts w:ascii="Times New Roman" w:hAnsi="Times New Roman" w:cs="Times New Roman"/>
          <w:sz w:val="24"/>
          <w:szCs w:val="24"/>
        </w:rPr>
        <w:t xml:space="preserve"> y la forma en cómo se </w:t>
      </w:r>
      <w:r w:rsidR="0031257C" w:rsidRPr="0089785C">
        <w:rPr>
          <w:rFonts w:ascii="Times New Roman" w:hAnsi="Times New Roman" w:cs="Times New Roman"/>
          <w:sz w:val="24"/>
          <w:szCs w:val="24"/>
        </w:rPr>
        <w:t>analizaron los datos.</w:t>
      </w:r>
    </w:p>
    <w:p w14:paraId="2E9241B4" w14:textId="77777777" w:rsidR="00043F0C" w:rsidRPr="0089785C" w:rsidRDefault="00043F0C" w:rsidP="00043F0C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CB608F" w14:textId="360D12AD" w:rsidR="00AE18B9" w:rsidRPr="0089785C" w:rsidRDefault="00043F0C" w:rsidP="00043F0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5C">
        <w:rPr>
          <w:rFonts w:ascii="Times New Roman" w:hAnsi="Times New Roman" w:cs="Times New Roman"/>
          <w:b/>
          <w:sz w:val="24"/>
          <w:szCs w:val="24"/>
        </w:rPr>
        <w:t>PARTICIPANTES</w:t>
      </w:r>
    </w:p>
    <w:p w14:paraId="49441C06" w14:textId="77777777" w:rsidR="00B032AA" w:rsidRDefault="008F291F" w:rsidP="00AE18B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5C">
        <w:rPr>
          <w:rFonts w:ascii="Times New Roman" w:hAnsi="Times New Roman" w:cs="Times New Roman"/>
          <w:sz w:val="24"/>
          <w:szCs w:val="24"/>
        </w:rPr>
        <w:t xml:space="preserve">Se contó con la participación de </w:t>
      </w:r>
      <w:r w:rsidR="00100F4B" w:rsidRPr="0089785C">
        <w:rPr>
          <w:rFonts w:ascii="Times New Roman" w:hAnsi="Times New Roman" w:cs="Times New Roman"/>
          <w:sz w:val="24"/>
          <w:szCs w:val="24"/>
        </w:rPr>
        <w:t>66</w:t>
      </w:r>
      <w:r w:rsidR="003524F5" w:rsidRPr="0089785C">
        <w:rPr>
          <w:rFonts w:ascii="Times New Roman" w:hAnsi="Times New Roman" w:cs="Times New Roman"/>
          <w:sz w:val="24"/>
          <w:szCs w:val="24"/>
        </w:rPr>
        <w:t>4 estudiantes</w:t>
      </w:r>
      <w:r w:rsidR="008E2A9A" w:rsidRPr="0089785C">
        <w:rPr>
          <w:rFonts w:ascii="Times New Roman" w:hAnsi="Times New Roman" w:cs="Times New Roman"/>
          <w:sz w:val="24"/>
          <w:szCs w:val="24"/>
        </w:rPr>
        <w:t>,</w:t>
      </w:r>
      <w:r w:rsidR="003B5029" w:rsidRPr="0089785C">
        <w:rPr>
          <w:rFonts w:ascii="Times New Roman" w:hAnsi="Times New Roman" w:cs="Times New Roman"/>
          <w:sz w:val="24"/>
          <w:szCs w:val="24"/>
        </w:rPr>
        <w:t xml:space="preserve"> 71.6% mujeres </w:t>
      </w:r>
      <w:r w:rsidR="00EB6455" w:rsidRPr="0089785C">
        <w:rPr>
          <w:rFonts w:ascii="Times New Roman" w:hAnsi="Times New Roman" w:cs="Times New Roman"/>
          <w:sz w:val="24"/>
          <w:szCs w:val="24"/>
        </w:rPr>
        <w:t xml:space="preserve">y </w:t>
      </w:r>
      <w:r w:rsidR="003B5029" w:rsidRPr="0089785C">
        <w:rPr>
          <w:rFonts w:ascii="Times New Roman" w:hAnsi="Times New Roman" w:cs="Times New Roman"/>
          <w:sz w:val="24"/>
          <w:szCs w:val="24"/>
        </w:rPr>
        <w:t>28.4% hombres</w:t>
      </w:r>
      <w:r w:rsidR="00EB6455" w:rsidRPr="0089785C">
        <w:rPr>
          <w:rFonts w:ascii="Times New Roman" w:hAnsi="Times New Roman" w:cs="Times New Roman"/>
          <w:sz w:val="24"/>
          <w:szCs w:val="24"/>
        </w:rPr>
        <w:t>,</w:t>
      </w:r>
      <w:r w:rsidR="003524F5" w:rsidRPr="0089785C">
        <w:rPr>
          <w:rFonts w:ascii="Times New Roman" w:hAnsi="Times New Roman" w:cs="Times New Roman"/>
          <w:sz w:val="24"/>
          <w:szCs w:val="24"/>
        </w:rPr>
        <w:t xml:space="preserve"> matriculados </w:t>
      </w:r>
      <w:r w:rsidR="008E2A9A" w:rsidRPr="0089785C">
        <w:rPr>
          <w:rFonts w:ascii="Times New Roman" w:hAnsi="Times New Roman" w:cs="Times New Roman"/>
          <w:sz w:val="24"/>
          <w:szCs w:val="24"/>
        </w:rPr>
        <w:t>en</w:t>
      </w:r>
      <w:r w:rsidR="00D903E3" w:rsidRPr="0089785C">
        <w:rPr>
          <w:rFonts w:ascii="Times New Roman" w:hAnsi="Times New Roman" w:cs="Times New Roman"/>
          <w:sz w:val="24"/>
          <w:szCs w:val="24"/>
        </w:rPr>
        <w:t>tre</w:t>
      </w:r>
      <w:r w:rsidR="003524F5" w:rsidRPr="0089785C">
        <w:rPr>
          <w:rFonts w:ascii="Times New Roman" w:hAnsi="Times New Roman" w:cs="Times New Roman"/>
          <w:sz w:val="24"/>
          <w:szCs w:val="24"/>
        </w:rPr>
        <w:t xml:space="preserve"> el periodo e</w:t>
      </w:r>
      <w:r w:rsidR="000B6DEB" w:rsidRPr="0089785C">
        <w:rPr>
          <w:rFonts w:ascii="Times New Roman" w:hAnsi="Times New Roman" w:cs="Times New Roman"/>
          <w:sz w:val="24"/>
          <w:szCs w:val="24"/>
        </w:rPr>
        <w:t>scolar</w:t>
      </w:r>
      <w:r w:rsidR="00D903E3" w:rsidRPr="0089785C">
        <w:rPr>
          <w:rFonts w:ascii="Times New Roman" w:hAnsi="Times New Roman" w:cs="Times New Roman"/>
          <w:sz w:val="24"/>
          <w:szCs w:val="24"/>
        </w:rPr>
        <w:t>,</w:t>
      </w:r>
      <w:r w:rsidR="000B6DEB" w:rsidRPr="0089785C">
        <w:rPr>
          <w:rFonts w:ascii="Times New Roman" w:hAnsi="Times New Roman" w:cs="Times New Roman"/>
          <w:sz w:val="24"/>
          <w:szCs w:val="24"/>
        </w:rPr>
        <w:t xml:space="preserve"> agosto-diciembre de 2018.</w:t>
      </w:r>
      <w:r w:rsidR="009E56AF" w:rsidRPr="0089785C">
        <w:rPr>
          <w:rFonts w:ascii="Times New Roman" w:hAnsi="Times New Roman" w:cs="Times New Roman"/>
          <w:sz w:val="24"/>
          <w:szCs w:val="24"/>
        </w:rPr>
        <w:t xml:space="preserve"> 15% cursaba</w:t>
      </w:r>
      <w:r w:rsidR="00F62920" w:rsidRPr="0089785C">
        <w:rPr>
          <w:rFonts w:ascii="Times New Roman" w:hAnsi="Times New Roman" w:cs="Times New Roman"/>
          <w:sz w:val="24"/>
          <w:szCs w:val="24"/>
        </w:rPr>
        <w:t xml:space="preserve"> sus estudios en </w:t>
      </w:r>
      <w:r w:rsidR="009E56AF" w:rsidRPr="0089785C">
        <w:rPr>
          <w:rFonts w:ascii="Times New Roman" w:hAnsi="Times New Roman" w:cs="Times New Roman"/>
          <w:sz w:val="24"/>
          <w:szCs w:val="24"/>
        </w:rPr>
        <w:t>la etapa básica, 66.7%</w:t>
      </w:r>
      <w:r w:rsidR="003524F5" w:rsidRPr="0089785C">
        <w:rPr>
          <w:rFonts w:ascii="Times New Roman" w:hAnsi="Times New Roman" w:cs="Times New Roman"/>
          <w:sz w:val="24"/>
          <w:szCs w:val="24"/>
        </w:rPr>
        <w:t xml:space="preserve"> </w:t>
      </w:r>
      <w:r w:rsidR="00F62920" w:rsidRPr="0089785C">
        <w:rPr>
          <w:rFonts w:ascii="Times New Roman" w:hAnsi="Times New Roman" w:cs="Times New Roman"/>
          <w:sz w:val="24"/>
          <w:szCs w:val="24"/>
        </w:rPr>
        <w:t>en</w:t>
      </w:r>
      <w:r w:rsidR="009E56AF" w:rsidRPr="0089785C">
        <w:rPr>
          <w:rFonts w:ascii="Times New Roman" w:hAnsi="Times New Roman" w:cs="Times New Roman"/>
          <w:sz w:val="24"/>
          <w:szCs w:val="24"/>
        </w:rPr>
        <w:t xml:space="preserve"> la etapa disciplinaria y 18.3%</w:t>
      </w:r>
      <w:r w:rsidR="003524F5" w:rsidRPr="0089785C">
        <w:rPr>
          <w:rFonts w:ascii="Times New Roman" w:hAnsi="Times New Roman" w:cs="Times New Roman"/>
          <w:sz w:val="24"/>
          <w:szCs w:val="24"/>
        </w:rPr>
        <w:t xml:space="preserve"> </w:t>
      </w:r>
      <w:r w:rsidR="00F62920" w:rsidRPr="0089785C">
        <w:rPr>
          <w:rFonts w:ascii="Times New Roman" w:hAnsi="Times New Roman" w:cs="Times New Roman"/>
          <w:sz w:val="24"/>
          <w:szCs w:val="24"/>
        </w:rPr>
        <w:t>en</w:t>
      </w:r>
      <w:r w:rsidR="003524F5" w:rsidRPr="0089785C">
        <w:rPr>
          <w:rFonts w:ascii="Times New Roman" w:hAnsi="Times New Roman" w:cs="Times New Roman"/>
          <w:sz w:val="24"/>
          <w:szCs w:val="24"/>
        </w:rPr>
        <w:t xml:space="preserve"> la etapa terminal. El rango de edad </w:t>
      </w:r>
      <w:r w:rsidR="008E2A9A" w:rsidRPr="0089785C">
        <w:rPr>
          <w:rFonts w:ascii="Times New Roman" w:hAnsi="Times New Roman" w:cs="Times New Roman"/>
          <w:sz w:val="24"/>
          <w:szCs w:val="24"/>
        </w:rPr>
        <w:t>fue de 18 a 65 años.</w:t>
      </w:r>
      <w:r w:rsidR="00B032AA" w:rsidRPr="0089785C">
        <w:rPr>
          <w:rFonts w:ascii="Times New Roman" w:hAnsi="Times New Roman" w:cs="Times New Roman"/>
          <w:sz w:val="24"/>
          <w:szCs w:val="24"/>
        </w:rPr>
        <w:t xml:space="preserve"> </w:t>
      </w:r>
      <w:r w:rsidR="009E56AF" w:rsidRPr="0089785C">
        <w:rPr>
          <w:rFonts w:ascii="Times New Roman" w:hAnsi="Times New Roman" w:cs="Times New Roman"/>
          <w:sz w:val="24"/>
          <w:szCs w:val="24"/>
        </w:rPr>
        <w:t>10.8%</w:t>
      </w:r>
      <w:r w:rsidR="00B032AA" w:rsidRPr="0089785C">
        <w:rPr>
          <w:rFonts w:ascii="Times New Roman" w:hAnsi="Times New Roman" w:cs="Times New Roman"/>
          <w:sz w:val="24"/>
          <w:szCs w:val="24"/>
        </w:rPr>
        <w:t xml:space="preserve"> </w:t>
      </w:r>
      <w:r w:rsidR="009E56AF" w:rsidRPr="0089785C">
        <w:rPr>
          <w:rFonts w:ascii="Times New Roman" w:hAnsi="Times New Roman" w:cs="Times New Roman"/>
          <w:sz w:val="24"/>
          <w:szCs w:val="24"/>
        </w:rPr>
        <w:t>estaba</w:t>
      </w:r>
      <w:r w:rsidR="00B032AA" w:rsidRPr="0089785C">
        <w:rPr>
          <w:rFonts w:ascii="Times New Roman" w:hAnsi="Times New Roman" w:cs="Times New Roman"/>
          <w:sz w:val="24"/>
          <w:szCs w:val="24"/>
        </w:rPr>
        <w:t xml:space="preserve"> en primer semestre, </w:t>
      </w:r>
      <w:r w:rsidR="009E56AF" w:rsidRPr="0089785C">
        <w:rPr>
          <w:rFonts w:ascii="Times New Roman" w:hAnsi="Times New Roman" w:cs="Times New Roman"/>
          <w:sz w:val="24"/>
          <w:szCs w:val="24"/>
        </w:rPr>
        <w:t>4.4%</w:t>
      </w:r>
      <w:r w:rsidR="00B032AA" w:rsidRPr="0089785C">
        <w:rPr>
          <w:rFonts w:ascii="Times New Roman" w:hAnsi="Times New Roman" w:cs="Times New Roman"/>
          <w:sz w:val="24"/>
          <w:szCs w:val="24"/>
        </w:rPr>
        <w:t xml:space="preserve"> en segundo</w:t>
      </w:r>
      <w:r w:rsidR="009E56AF" w:rsidRPr="0089785C">
        <w:rPr>
          <w:rFonts w:ascii="Times New Roman" w:hAnsi="Times New Roman" w:cs="Times New Roman"/>
          <w:sz w:val="24"/>
          <w:szCs w:val="24"/>
        </w:rPr>
        <w:t>,</w:t>
      </w:r>
      <w:r w:rsidR="00B032AA" w:rsidRPr="0089785C">
        <w:rPr>
          <w:rFonts w:ascii="Times New Roman" w:hAnsi="Times New Roman" w:cs="Times New Roman"/>
          <w:sz w:val="24"/>
          <w:szCs w:val="24"/>
        </w:rPr>
        <w:t xml:space="preserve"> 24.5% en tercero, </w:t>
      </w:r>
      <w:r w:rsidR="009E56AF" w:rsidRPr="0089785C">
        <w:rPr>
          <w:rFonts w:ascii="Times New Roman" w:hAnsi="Times New Roman" w:cs="Times New Roman"/>
          <w:sz w:val="24"/>
          <w:szCs w:val="24"/>
        </w:rPr>
        <w:t xml:space="preserve">12.9% en cuarto, </w:t>
      </w:r>
      <w:r w:rsidR="008D4AD7" w:rsidRPr="0089785C">
        <w:rPr>
          <w:rFonts w:ascii="Times New Roman" w:hAnsi="Times New Roman" w:cs="Times New Roman"/>
          <w:sz w:val="24"/>
          <w:szCs w:val="24"/>
        </w:rPr>
        <w:t xml:space="preserve">19.4% en quinto, </w:t>
      </w:r>
      <w:r w:rsidR="009E56AF" w:rsidRPr="0089785C">
        <w:rPr>
          <w:rFonts w:ascii="Times New Roman" w:hAnsi="Times New Roman" w:cs="Times New Roman"/>
          <w:sz w:val="24"/>
          <w:szCs w:val="24"/>
        </w:rPr>
        <w:t>11.5%</w:t>
      </w:r>
      <w:r w:rsidR="008D4AD7" w:rsidRPr="0089785C">
        <w:rPr>
          <w:rFonts w:ascii="Times New Roman" w:hAnsi="Times New Roman" w:cs="Times New Roman"/>
          <w:sz w:val="24"/>
          <w:szCs w:val="24"/>
        </w:rPr>
        <w:t xml:space="preserve"> en sexto, </w:t>
      </w:r>
      <w:r w:rsidR="009E56AF" w:rsidRPr="0089785C">
        <w:rPr>
          <w:rFonts w:ascii="Times New Roman" w:hAnsi="Times New Roman" w:cs="Times New Roman"/>
          <w:sz w:val="24"/>
          <w:szCs w:val="24"/>
        </w:rPr>
        <w:t>9.6%</w:t>
      </w:r>
      <w:r w:rsidR="008D4AD7" w:rsidRPr="0089785C">
        <w:rPr>
          <w:rFonts w:ascii="Times New Roman" w:hAnsi="Times New Roman" w:cs="Times New Roman"/>
          <w:sz w:val="24"/>
          <w:szCs w:val="24"/>
        </w:rPr>
        <w:t xml:space="preserve"> en séptimo y </w:t>
      </w:r>
      <w:r w:rsidR="009E56AF" w:rsidRPr="0089785C">
        <w:rPr>
          <w:rFonts w:ascii="Times New Roman" w:hAnsi="Times New Roman" w:cs="Times New Roman"/>
          <w:sz w:val="24"/>
          <w:szCs w:val="24"/>
        </w:rPr>
        <w:t>6.9%</w:t>
      </w:r>
      <w:r w:rsidR="008D4AD7" w:rsidRPr="0089785C">
        <w:rPr>
          <w:rFonts w:ascii="Times New Roman" w:hAnsi="Times New Roman" w:cs="Times New Roman"/>
          <w:sz w:val="24"/>
          <w:szCs w:val="24"/>
        </w:rPr>
        <w:t xml:space="preserve"> en octavo semestre</w:t>
      </w:r>
      <w:r w:rsidR="00B032AA" w:rsidRPr="0089785C">
        <w:rPr>
          <w:rFonts w:ascii="Times New Roman" w:hAnsi="Times New Roman" w:cs="Times New Roman"/>
          <w:sz w:val="24"/>
          <w:szCs w:val="24"/>
        </w:rPr>
        <w:t>.</w:t>
      </w:r>
      <w:r w:rsidR="008D4AD7" w:rsidRPr="0089785C">
        <w:rPr>
          <w:rFonts w:ascii="Times New Roman" w:hAnsi="Times New Roman" w:cs="Times New Roman"/>
          <w:sz w:val="24"/>
          <w:szCs w:val="24"/>
        </w:rPr>
        <w:t xml:space="preserve"> </w:t>
      </w:r>
      <w:r w:rsidR="00B032AA" w:rsidRPr="0089785C">
        <w:rPr>
          <w:rFonts w:ascii="Times New Roman" w:hAnsi="Times New Roman" w:cs="Times New Roman"/>
          <w:sz w:val="24"/>
          <w:szCs w:val="24"/>
        </w:rPr>
        <w:t xml:space="preserve">La distribución de los participantes </w:t>
      </w:r>
      <w:r w:rsidR="008D4AD7" w:rsidRPr="0089785C">
        <w:rPr>
          <w:rFonts w:ascii="Times New Roman" w:hAnsi="Times New Roman" w:cs="Times New Roman"/>
          <w:sz w:val="24"/>
          <w:szCs w:val="24"/>
        </w:rPr>
        <w:t>por carrera</w:t>
      </w:r>
      <w:r w:rsidR="00D903E3" w:rsidRPr="0089785C">
        <w:rPr>
          <w:rFonts w:ascii="Times New Roman" w:hAnsi="Times New Roman" w:cs="Times New Roman"/>
          <w:sz w:val="24"/>
          <w:szCs w:val="24"/>
        </w:rPr>
        <w:t>,</w:t>
      </w:r>
      <w:r w:rsidR="008D4AD7" w:rsidRPr="0089785C">
        <w:rPr>
          <w:rFonts w:ascii="Times New Roman" w:hAnsi="Times New Roman" w:cs="Times New Roman"/>
          <w:sz w:val="24"/>
          <w:szCs w:val="24"/>
        </w:rPr>
        <w:t xml:space="preserve"> </w:t>
      </w:r>
      <w:r w:rsidR="00B032AA" w:rsidRPr="0089785C">
        <w:rPr>
          <w:rFonts w:ascii="Times New Roman" w:hAnsi="Times New Roman" w:cs="Times New Roman"/>
          <w:sz w:val="24"/>
          <w:szCs w:val="24"/>
        </w:rPr>
        <w:t xml:space="preserve">quedó de la siguiente manera: </w:t>
      </w:r>
      <w:r w:rsidR="009E56AF" w:rsidRPr="0089785C">
        <w:rPr>
          <w:rFonts w:ascii="Times New Roman" w:hAnsi="Times New Roman" w:cs="Times New Roman"/>
          <w:sz w:val="24"/>
          <w:szCs w:val="24"/>
        </w:rPr>
        <w:t>44.3% de educación</w:t>
      </w:r>
      <w:r w:rsidR="00B032AA" w:rsidRPr="0089785C">
        <w:rPr>
          <w:rFonts w:ascii="Times New Roman" w:hAnsi="Times New Roman" w:cs="Times New Roman"/>
          <w:sz w:val="24"/>
          <w:szCs w:val="24"/>
        </w:rPr>
        <w:t xml:space="preserve">, </w:t>
      </w:r>
      <w:r w:rsidR="009E56AF" w:rsidRPr="0089785C">
        <w:rPr>
          <w:rFonts w:ascii="Times New Roman" w:hAnsi="Times New Roman" w:cs="Times New Roman"/>
          <w:sz w:val="24"/>
          <w:szCs w:val="24"/>
        </w:rPr>
        <w:t>30.4% de psicología, 14.8% de comunicación, 6.4% de historia y 4.1% de sociología</w:t>
      </w:r>
      <w:r w:rsidR="00B032AA" w:rsidRPr="0089785C">
        <w:rPr>
          <w:rFonts w:ascii="Times New Roman" w:hAnsi="Times New Roman" w:cs="Times New Roman"/>
          <w:sz w:val="24"/>
          <w:szCs w:val="24"/>
        </w:rPr>
        <w:t xml:space="preserve">. </w:t>
      </w:r>
      <w:r w:rsidR="008D4AD7" w:rsidRPr="0089785C">
        <w:rPr>
          <w:rFonts w:ascii="Times New Roman" w:hAnsi="Times New Roman" w:cs="Times New Roman"/>
          <w:sz w:val="24"/>
          <w:szCs w:val="24"/>
        </w:rPr>
        <w:t>Por último</w:t>
      </w:r>
      <w:r w:rsidR="00D903E3" w:rsidRPr="0089785C">
        <w:rPr>
          <w:rFonts w:ascii="Times New Roman" w:hAnsi="Times New Roman" w:cs="Times New Roman"/>
          <w:sz w:val="24"/>
          <w:szCs w:val="24"/>
        </w:rPr>
        <w:t>,</w:t>
      </w:r>
      <w:r w:rsidR="00B032AA" w:rsidRPr="0089785C">
        <w:rPr>
          <w:rFonts w:ascii="Times New Roman" w:hAnsi="Times New Roman" w:cs="Times New Roman"/>
          <w:sz w:val="24"/>
          <w:szCs w:val="24"/>
        </w:rPr>
        <w:t xml:space="preserve"> </w:t>
      </w:r>
      <w:r w:rsidR="00ED68F9" w:rsidRPr="0089785C">
        <w:rPr>
          <w:rFonts w:ascii="Times New Roman" w:hAnsi="Times New Roman" w:cs="Times New Roman"/>
          <w:sz w:val="24"/>
          <w:szCs w:val="24"/>
        </w:rPr>
        <w:t xml:space="preserve">58.1% </w:t>
      </w:r>
      <w:r w:rsidR="00B032AA" w:rsidRPr="0089785C">
        <w:rPr>
          <w:rFonts w:ascii="Times New Roman" w:hAnsi="Times New Roman" w:cs="Times New Roman"/>
          <w:sz w:val="24"/>
          <w:szCs w:val="24"/>
        </w:rPr>
        <w:t xml:space="preserve">estudiantes </w:t>
      </w:r>
      <w:r w:rsidR="008D4AD7" w:rsidRPr="0089785C">
        <w:rPr>
          <w:rFonts w:ascii="Times New Roman" w:hAnsi="Times New Roman" w:cs="Times New Roman"/>
          <w:sz w:val="24"/>
          <w:szCs w:val="24"/>
        </w:rPr>
        <w:t>pertenecían a</w:t>
      </w:r>
      <w:r w:rsidR="00B032AA" w:rsidRPr="0089785C">
        <w:rPr>
          <w:rFonts w:ascii="Times New Roman" w:hAnsi="Times New Roman" w:cs="Times New Roman"/>
          <w:sz w:val="24"/>
          <w:szCs w:val="24"/>
        </w:rPr>
        <w:t xml:space="preserve"> l</w:t>
      </w:r>
      <w:r w:rsidR="008D4AD7" w:rsidRPr="0089785C">
        <w:rPr>
          <w:rFonts w:ascii="Times New Roman" w:hAnsi="Times New Roman" w:cs="Times New Roman"/>
          <w:sz w:val="24"/>
          <w:szCs w:val="24"/>
        </w:rPr>
        <w:t xml:space="preserve">a modalidad escolarizada y </w:t>
      </w:r>
      <w:r w:rsidR="00ED68F9" w:rsidRPr="0089785C">
        <w:rPr>
          <w:rFonts w:ascii="Times New Roman" w:hAnsi="Times New Roman" w:cs="Times New Roman"/>
          <w:sz w:val="24"/>
          <w:szCs w:val="24"/>
        </w:rPr>
        <w:t>41.9%</w:t>
      </w:r>
      <w:r w:rsidR="008D4AD7" w:rsidRPr="0089785C">
        <w:rPr>
          <w:rFonts w:ascii="Times New Roman" w:hAnsi="Times New Roman" w:cs="Times New Roman"/>
          <w:sz w:val="24"/>
          <w:szCs w:val="24"/>
        </w:rPr>
        <w:t xml:space="preserve"> a la modalidad </w:t>
      </w:r>
      <w:proofErr w:type="spellStart"/>
      <w:r w:rsidR="008D4AD7" w:rsidRPr="0089785C">
        <w:rPr>
          <w:rFonts w:ascii="Times New Roman" w:hAnsi="Times New Roman" w:cs="Times New Roman"/>
          <w:sz w:val="24"/>
          <w:szCs w:val="24"/>
        </w:rPr>
        <w:t>semi</w:t>
      </w:r>
      <w:proofErr w:type="spellEnd"/>
      <w:r w:rsidR="008D4AD7" w:rsidRPr="0089785C">
        <w:rPr>
          <w:rFonts w:ascii="Times New Roman" w:hAnsi="Times New Roman" w:cs="Times New Roman"/>
          <w:sz w:val="24"/>
          <w:szCs w:val="24"/>
        </w:rPr>
        <w:t>-presencial</w:t>
      </w:r>
      <w:r w:rsidR="00B032AA" w:rsidRPr="0089785C">
        <w:rPr>
          <w:rFonts w:ascii="Times New Roman" w:hAnsi="Times New Roman" w:cs="Times New Roman"/>
          <w:sz w:val="24"/>
          <w:szCs w:val="24"/>
        </w:rPr>
        <w:t>.</w:t>
      </w:r>
    </w:p>
    <w:p w14:paraId="3BEF5B7A" w14:textId="77777777" w:rsidR="00043F0C" w:rsidRPr="0089785C" w:rsidRDefault="00043F0C" w:rsidP="00AE18B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F3F65C" w14:textId="36980339" w:rsidR="001A21E2" w:rsidRDefault="00043F0C" w:rsidP="00D903E3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CUESTIONARIO</w:t>
      </w:r>
    </w:p>
    <w:p w14:paraId="2E3EFBA5" w14:textId="77777777" w:rsidR="003524F5" w:rsidRPr="0089785C" w:rsidRDefault="00A13ABA" w:rsidP="001A21E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5C">
        <w:rPr>
          <w:rFonts w:ascii="Times New Roman" w:hAnsi="Times New Roman" w:cs="Times New Roman"/>
          <w:sz w:val="24"/>
          <w:szCs w:val="24"/>
        </w:rPr>
        <w:t>S</w:t>
      </w:r>
      <w:r w:rsidR="003524F5" w:rsidRPr="0089785C">
        <w:rPr>
          <w:rFonts w:ascii="Times New Roman" w:hAnsi="Times New Roman" w:cs="Times New Roman"/>
          <w:sz w:val="24"/>
          <w:szCs w:val="24"/>
        </w:rPr>
        <w:t xml:space="preserve">e diseñó a partir del análisis </w:t>
      </w:r>
      <w:r w:rsidR="004A4FCE" w:rsidRPr="0089785C">
        <w:rPr>
          <w:rFonts w:ascii="Times New Roman" w:hAnsi="Times New Roman" w:cs="Times New Roman"/>
          <w:sz w:val="24"/>
          <w:szCs w:val="24"/>
        </w:rPr>
        <w:t>d</w:t>
      </w:r>
      <w:r w:rsidR="003524F5" w:rsidRPr="0089785C">
        <w:rPr>
          <w:rFonts w:ascii="Times New Roman" w:hAnsi="Times New Roman" w:cs="Times New Roman"/>
          <w:sz w:val="24"/>
          <w:szCs w:val="24"/>
        </w:rPr>
        <w:t>e</w:t>
      </w:r>
      <w:r w:rsidR="004A4FCE" w:rsidRPr="0089785C">
        <w:rPr>
          <w:rFonts w:ascii="Times New Roman" w:hAnsi="Times New Roman" w:cs="Times New Roman"/>
          <w:sz w:val="24"/>
          <w:szCs w:val="24"/>
        </w:rPr>
        <w:t xml:space="preserve"> la</w:t>
      </w:r>
      <w:r w:rsidR="003524F5" w:rsidRPr="0089785C">
        <w:rPr>
          <w:rFonts w:ascii="Times New Roman" w:hAnsi="Times New Roman" w:cs="Times New Roman"/>
          <w:sz w:val="24"/>
          <w:szCs w:val="24"/>
        </w:rPr>
        <w:t xml:space="preserve"> información obtenida del Modelo Educativo de la UABC</w:t>
      </w:r>
      <w:r w:rsidRPr="0089785C">
        <w:rPr>
          <w:rFonts w:ascii="Times New Roman" w:hAnsi="Times New Roman" w:cs="Times New Roman"/>
          <w:sz w:val="24"/>
          <w:szCs w:val="24"/>
        </w:rPr>
        <w:t xml:space="preserve"> 2018</w:t>
      </w:r>
      <w:r w:rsidR="003524F5" w:rsidRPr="0089785C">
        <w:rPr>
          <w:rFonts w:ascii="Times New Roman" w:hAnsi="Times New Roman" w:cs="Times New Roman"/>
          <w:sz w:val="24"/>
          <w:szCs w:val="24"/>
        </w:rPr>
        <w:t xml:space="preserve">. </w:t>
      </w:r>
      <w:r w:rsidRPr="0089785C">
        <w:rPr>
          <w:rFonts w:ascii="Times New Roman" w:hAnsi="Times New Roman" w:cs="Times New Roman"/>
          <w:sz w:val="24"/>
          <w:szCs w:val="24"/>
        </w:rPr>
        <w:t>Se obtuvieron</w:t>
      </w:r>
      <w:r w:rsidR="003524F5" w:rsidRPr="0089785C">
        <w:rPr>
          <w:rFonts w:ascii="Times New Roman" w:hAnsi="Times New Roman" w:cs="Times New Roman"/>
          <w:sz w:val="24"/>
          <w:szCs w:val="24"/>
        </w:rPr>
        <w:t xml:space="preserve"> tres dimensiones para identificar el funcionamiento de la OE en la FCH como: (1) Eje transversal, (2) Proceso y (3) Programa.</w:t>
      </w:r>
    </w:p>
    <w:p w14:paraId="4148A2B6" w14:textId="77777777" w:rsidR="00B80222" w:rsidRPr="0089785C" w:rsidRDefault="003524F5" w:rsidP="00784BC4">
      <w:pPr>
        <w:spacing w:after="0" w:line="48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785C">
        <w:rPr>
          <w:rFonts w:ascii="Times New Roman" w:hAnsi="Times New Roman" w:cs="Times New Roman"/>
          <w:sz w:val="24"/>
          <w:szCs w:val="24"/>
        </w:rPr>
        <w:t>El proceso del diseño del cuestionario inició con la identificación de los constructos, después se establecieron las dimensiones, sub-dimensiones y el nú</w:t>
      </w:r>
      <w:r w:rsidR="00B80222" w:rsidRPr="0089785C">
        <w:rPr>
          <w:rFonts w:ascii="Times New Roman" w:hAnsi="Times New Roman" w:cs="Times New Roman"/>
          <w:sz w:val="24"/>
          <w:szCs w:val="24"/>
        </w:rPr>
        <w:t>mero de ítems</w:t>
      </w:r>
      <w:r w:rsidRPr="0089785C">
        <w:rPr>
          <w:rFonts w:ascii="Times New Roman" w:hAnsi="Times New Roman" w:cs="Times New Roman"/>
          <w:sz w:val="24"/>
          <w:szCs w:val="24"/>
        </w:rPr>
        <w:t>.</w:t>
      </w:r>
      <w:r w:rsidR="00B80222" w:rsidRPr="0089785C">
        <w:rPr>
          <w:rFonts w:ascii="Times New Roman" w:hAnsi="Times New Roman" w:cs="Times New Roman"/>
          <w:sz w:val="24"/>
          <w:szCs w:val="24"/>
        </w:rPr>
        <w:t xml:space="preserve"> </w:t>
      </w:r>
      <w:r w:rsidRPr="0089785C">
        <w:rPr>
          <w:rFonts w:ascii="Times New Roman" w:hAnsi="Times New Roman" w:cs="Times New Roman"/>
          <w:sz w:val="24"/>
          <w:szCs w:val="24"/>
        </w:rPr>
        <w:t>Se diseñó un cuestionario divido en tres partes, con ocho escalas y 88 ítems. La parte A con dos escalas, una con 20 ítems y otra con 6, la parte B con una escala que contiene 19 ítems, y la parte C con cinco escalas, la primera con 9 ítems, la segunda con 3, la tercera con 7, la cuarta con 17 y la q</w:t>
      </w:r>
      <w:r w:rsidR="00784BC4" w:rsidRPr="0089785C">
        <w:rPr>
          <w:rFonts w:ascii="Times New Roman" w:hAnsi="Times New Roman" w:cs="Times New Roman"/>
          <w:sz w:val="24"/>
          <w:szCs w:val="24"/>
        </w:rPr>
        <w:t>uinta con 7 ítems.</w:t>
      </w:r>
    </w:p>
    <w:p w14:paraId="1A96FBAF" w14:textId="77777777" w:rsidR="003524F5" w:rsidRDefault="004A4FCE" w:rsidP="004A4FCE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9785C">
        <w:rPr>
          <w:rFonts w:ascii="Times New Roman" w:hAnsi="Times New Roman" w:cs="Times New Roman"/>
          <w:sz w:val="24"/>
          <w:szCs w:val="24"/>
        </w:rPr>
        <w:t>El</w:t>
      </w:r>
      <w:r w:rsidR="003524F5" w:rsidRPr="0089785C">
        <w:rPr>
          <w:rFonts w:ascii="Times New Roman" w:hAnsi="Times New Roman" w:cs="Times New Roman"/>
          <w:sz w:val="24"/>
          <w:szCs w:val="24"/>
        </w:rPr>
        <w:t xml:space="preserve"> cuestionario </w:t>
      </w:r>
      <w:r w:rsidRPr="0089785C">
        <w:rPr>
          <w:rFonts w:ascii="Times New Roman" w:hAnsi="Times New Roman" w:cs="Times New Roman"/>
          <w:sz w:val="24"/>
          <w:szCs w:val="24"/>
        </w:rPr>
        <w:t>fue revisado por cinco estudiantes de quinto semestre de la Licenciatura en Ciencias de la Educación (LCE) antes de su aplicación.  La revisión</w:t>
      </w:r>
      <w:r w:rsidR="00D903E3" w:rsidRPr="0089785C">
        <w:rPr>
          <w:rFonts w:ascii="Times New Roman" w:hAnsi="Times New Roman" w:cs="Times New Roman"/>
          <w:sz w:val="24"/>
          <w:szCs w:val="24"/>
        </w:rPr>
        <w:t>,</w:t>
      </w:r>
      <w:r w:rsidRPr="0089785C">
        <w:rPr>
          <w:rFonts w:ascii="Times New Roman" w:hAnsi="Times New Roman" w:cs="Times New Roman"/>
          <w:sz w:val="24"/>
          <w:szCs w:val="24"/>
        </w:rPr>
        <w:t xml:space="preserve"> permitió </w:t>
      </w:r>
      <w:r w:rsidR="003524F5" w:rsidRPr="0089785C">
        <w:rPr>
          <w:rFonts w:ascii="Times New Roman" w:hAnsi="Times New Roman" w:cs="Times New Roman"/>
          <w:sz w:val="24"/>
          <w:szCs w:val="24"/>
        </w:rPr>
        <w:t>identificar que algunas preguntas no podían ser presentadas a estudiantes de la etapa básica, en consecuencia</w:t>
      </w:r>
      <w:r w:rsidR="00D903E3" w:rsidRPr="0089785C">
        <w:rPr>
          <w:rFonts w:ascii="Times New Roman" w:hAnsi="Times New Roman" w:cs="Times New Roman"/>
          <w:sz w:val="24"/>
          <w:szCs w:val="24"/>
        </w:rPr>
        <w:t>,</w:t>
      </w:r>
      <w:r w:rsidR="003524F5" w:rsidRPr="0089785C">
        <w:rPr>
          <w:rFonts w:ascii="Times New Roman" w:hAnsi="Times New Roman" w:cs="Times New Roman"/>
          <w:sz w:val="24"/>
          <w:szCs w:val="24"/>
        </w:rPr>
        <w:t xml:space="preserve"> se diseñó un cuestionario para dichos estudiantes con 80 ítems. Se eliminaron los ítems 10 y 15 de la escala uno, y los seis ítems de la escala 2 de la parte A.</w:t>
      </w:r>
      <w:r w:rsidR="00DA59E8" w:rsidRPr="0089785C">
        <w:rPr>
          <w:rFonts w:ascii="Times New Roman" w:hAnsi="Times New Roman" w:cs="Times New Roman"/>
          <w:sz w:val="24"/>
          <w:szCs w:val="24"/>
        </w:rPr>
        <w:t xml:space="preserve"> </w:t>
      </w:r>
      <w:r w:rsidR="003524F5" w:rsidRPr="0089785C">
        <w:rPr>
          <w:rFonts w:ascii="Times New Roman" w:hAnsi="Times New Roman" w:cs="Times New Roman"/>
          <w:sz w:val="24"/>
          <w:szCs w:val="24"/>
        </w:rPr>
        <w:t>Por otra parte, debido a que en la aplicación previa se identificó que las actividades se asignaban al tutor de manera general, se establecieron tres opciones de respuesta para identificar las actividades de la orientación</w:t>
      </w:r>
      <w:r w:rsidR="00D903E3" w:rsidRPr="0089785C">
        <w:rPr>
          <w:rFonts w:ascii="Times New Roman" w:hAnsi="Times New Roman" w:cs="Times New Roman"/>
          <w:sz w:val="24"/>
          <w:szCs w:val="24"/>
        </w:rPr>
        <w:t>,</w:t>
      </w:r>
      <w:r w:rsidRPr="0089785C">
        <w:rPr>
          <w:rFonts w:ascii="Times New Roman" w:hAnsi="Times New Roman" w:cs="Times New Roman"/>
          <w:sz w:val="24"/>
          <w:szCs w:val="24"/>
        </w:rPr>
        <w:t xml:space="preserve"> conforme a tres actores educativos</w:t>
      </w:r>
      <w:r w:rsidR="003524F5" w:rsidRPr="0089785C">
        <w:rPr>
          <w:rFonts w:ascii="Times New Roman" w:hAnsi="Times New Roman" w:cs="Times New Roman"/>
          <w:sz w:val="24"/>
          <w:szCs w:val="24"/>
        </w:rPr>
        <w:t xml:space="preserve">: </w:t>
      </w:r>
      <w:r w:rsidRPr="0089785C">
        <w:rPr>
          <w:rFonts w:ascii="Times New Roman" w:hAnsi="Times New Roman" w:cs="Times New Roman"/>
          <w:sz w:val="24"/>
          <w:szCs w:val="24"/>
        </w:rPr>
        <w:t xml:space="preserve">el </w:t>
      </w:r>
      <w:r w:rsidR="003524F5" w:rsidRPr="0089785C">
        <w:rPr>
          <w:rFonts w:ascii="Times New Roman" w:hAnsi="Times New Roman" w:cs="Times New Roman"/>
          <w:sz w:val="24"/>
          <w:szCs w:val="24"/>
        </w:rPr>
        <w:t xml:space="preserve">tutor, </w:t>
      </w:r>
      <w:r w:rsidRPr="0089785C">
        <w:rPr>
          <w:rFonts w:ascii="Times New Roman" w:hAnsi="Times New Roman" w:cs="Times New Roman"/>
          <w:sz w:val="24"/>
          <w:szCs w:val="24"/>
        </w:rPr>
        <w:t xml:space="preserve">el </w:t>
      </w:r>
      <w:r w:rsidR="003524F5" w:rsidRPr="0089785C">
        <w:rPr>
          <w:rFonts w:ascii="Times New Roman" w:hAnsi="Times New Roman" w:cs="Times New Roman"/>
          <w:sz w:val="24"/>
          <w:szCs w:val="24"/>
        </w:rPr>
        <w:t xml:space="preserve">orientador y </w:t>
      </w:r>
      <w:r w:rsidRPr="0089785C">
        <w:rPr>
          <w:rFonts w:ascii="Times New Roman" w:hAnsi="Times New Roman" w:cs="Times New Roman"/>
          <w:sz w:val="24"/>
          <w:szCs w:val="24"/>
        </w:rPr>
        <w:t xml:space="preserve">el coordinador del departamento de </w:t>
      </w:r>
      <w:r w:rsidR="003524F5" w:rsidRPr="0089785C">
        <w:rPr>
          <w:rFonts w:ascii="Times New Roman" w:hAnsi="Times New Roman" w:cs="Times New Roman"/>
          <w:sz w:val="24"/>
          <w:szCs w:val="24"/>
        </w:rPr>
        <w:t>psic</w:t>
      </w:r>
      <w:r w:rsidR="00BC7D04" w:rsidRPr="0089785C">
        <w:rPr>
          <w:rFonts w:ascii="Times New Roman" w:hAnsi="Times New Roman" w:cs="Times New Roman"/>
          <w:sz w:val="24"/>
          <w:szCs w:val="24"/>
        </w:rPr>
        <w:t>opedagogía</w:t>
      </w:r>
      <w:r w:rsidRPr="0089785C">
        <w:rPr>
          <w:rFonts w:ascii="Times New Roman" w:hAnsi="Times New Roman" w:cs="Times New Roman"/>
          <w:sz w:val="24"/>
          <w:szCs w:val="24"/>
        </w:rPr>
        <w:t xml:space="preserve"> (Psicólogo)</w:t>
      </w:r>
      <w:r w:rsidR="003524F5" w:rsidRPr="0089785C">
        <w:rPr>
          <w:rFonts w:ascii="Times New Roman" w:hAnsi="Times New Roman" w:cs="Times New Roman"/>
          <w:sz w:val="24"/>
          <w:szCs w:val="24"/>
        </w:rPr>
        <w:t>.</w:t>
      </w:r>
    </w:p>
    <w:p w14:paraId="73507B87" w14:textId="77777777" w:rsidR="00043F0C" w:rsidRPr="0089785C" w:rsidRDefault="00043F0C" w:rsidP="004A4FCE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31A16D3" w14:textId="77777777" w:rsidR="00761064" w:rsidRDefault="00761064" w:rsidP="00043F0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3AEA6748" w14:textId="77777777" w:rsidR="00761064" w:rsidRDefault="00761064" w:rsidP="00043F0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4D890BB3" w14:textId="77777777" w:rsidR="00761064" w:rsidRDefault="00761064" w:rsidP="00043F0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2D421AB4" w14:textId="7B478B8C" w:rsidR="004C2595" w:rsidRDefault="00043F0C" w:rsidP="00043F0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PROCEDIMIENTO DE APLICACIÓN</w:t>
      </w:r>
    </w:p>
    <w:p w14:paraId="5C0732B9" w14:textId="77777777" w:rsidR="00C63C50" w:rsidRDefault="001429E2" w:rsidP="004C259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5C">
        <w:rPr>
          <w:rFonts w:ascii="Times New Roman" w:hAnsi="Times New Roman" w:cs="Times New Roman"/>
          <w:sz w:val="24"/>
          <w:szCs w:val="24"/>
        </w:rPr>
        <w:t>El cuestionario se aplicó</w:t>
      </w:r>
      <w:r w:rsidR="00D903E3" w:rsidRPr="0089785C">
        <w:rPr>
          <w:rFonts w:ascii="Times New Roman" w:hAnsi="Times New Roman" w:cs="Times New Roman"/>
          <w:sz w:val="24"/>
          <w:szCs w:val="24"/>
        </w:rPr>
        <w:t xml:space="preserve"> entre el</w:t>
      </w:r>
      <w:r w:rsidR="003524F5" w:rsidRPr="0089785C">
        <w:rPr>
          <w:rFonts w:ascii="Times New Roman" w:hAnsi="Times New Roman" w:cs="Times New Roman"/>
          <w:sz w:val="24"/>
          <w:szCs w:val="24"/>
        </w:rPr>
        <w:t xml:space="preserve"> 6 al 11 de noviembre de 2018. Se solicitó a la dirección de la </w:t>
      </w:r>
      <w:r w:rsidR="00634B92" w:rsidRPr="0089785C">
        <w:rPr>
          <w:rFonts w:ascii="Times New Roman" w:hAnsi="Times New Roman" w:cs="Times New Roman"/>
          <w:sz w:val="24"/>
          <w:szCs w:val="24"/>
        </w:rPr>
        <w:t>FCH</w:t>
      </w:r>
      <w:r w:rsidR="003524F5" w:rsidRPr="0089785C">
        <w:rPr>
          <w:rFonts w:ascii="Times New Roman" w:hAnsi="Times New Roman" w:cs="Times New Roman"/>
          <w:sz w:val="24"/>
          <w:szCs w:val="24"/>
        </w:rPr>
        <w:t xml:space="preserve"> apoyo para </w:t>
      </w:r>
      <w:r w:rsidRPr="0089785C">
        <w:rPr>
          <w:rFonts w:ascii="Times New Roman" w:hAnsi="Times New Roman" w:cs="Times New Roman"/>
          <w:sz w:val="24"/>
          <w:szCs w:val="24"/>
        </w:rPr>
        <w:t>que los</w:t>
      </w:r>
      <w:r w:rsidR="003524F5" w:rsidRPr="0089785C">
        <w:rPr>
          <w:rFonts w:ascii="Times New Roman" w:hAnsi="Times New Roman" w:cs="Times New Roman"/>
          <w:sz w:val="24"/>
          <w:szCs w:val="24"/>
        </w:rPr>
        <w:t xml:space="preserve"> profesores</w:t>
      </w:r>
      <w:r w:rsidR="00D903E3" w:rsidRPr="0089785C">
        <w:rPr>
          <w:rFonts w:ascii="Times New Roman" w:hAnsi="Times New Roman" w:cs="Times New Roman"/>
          <w:sz w:val="24"/>
          <w:szCs w:val="24"/>
        </w:rPr>
        <w:t>,</w:t>
      </w:r>
      <w:r w:rsidR="003524F5" w:rsidRPr="0089785C">
        <w:rPr>
          <w:rFonts w:ascii="Times New Roman" w:hAnsi="Times New Roman" w:cs="Times New Roman"/>
          <w:sz w:val="24"/>
          <w:szCs w:val="24"/>
        </w:rPr>
        <w:t xml:space="preserve"> permitieran el ingreso </w:t>
      </w:r>
      <w:r w:rsidRPr="0089785C">
        <w:rPr>
          <w:rFonts w:ascii="Times New Roman" w:hAnsi="Times New Roman" w:cs="Times New Roman"/>
          <w:sz w:val="24"/>
          <w:szCs w:val="24"/>
        </w:rPr>
        <w:t>de alumnas de quinto semestre de la LCE</w:t>
      </w:r>
      <w:r w:rsidR="00D903E3" w:rsidRPr="0089785C">
        <w:rPr>
          <w:rFonts w:ascii="Times New Roman" w:hAnsi="Times New Roman" w:cs="Times New Roman"/>
          <w:sz w:val="24"/>
          <w:szCs w:val="24"/>
        </w:rPr>
        <w:t>,</w:t>
      </w:r>
      <w:r w:rsidRPr="0089785C">
        <w:rPr>
          <w:rFonts w:ascii="Times New Roman" w:hAnsi="Times New Roman" w:cs="Times New Roman"/>
          <w:sz w:val="24"/>
          <w:szCs w:val="24"/>
        </w:rPr>
        <w:t xml:space="preserve"> que fueron capacitadas para</w:t>
      </w:r>
      <w:r w:rsidR="00DA59E8" w:rsidRPr="0089785C">
        <w:rPr>
          <w:rFonts w:ascii="Times New Roman" w:hAnsi="Times New Roman" w:cs="Times New Roman"/>
          <w:sz w:val="24"/>
          <w:szCs w:val="24"/>
        </w:rPr>
        <w:t xml:space="preserve"> </w:t>
      </w:r>
      <w:r w:rsidRPr="0089785C">
        <w:rPr>
          <w:rFonts w:ascii="Times New Roman" w:hAnsi="Times New Roman" w:cs="Times New Roman"/>
          <w:sz w:val="24"/>
          <w:szCs w:val="24"/>
        </w:rPr>
        <w:t>aplicar los cuestionarios</w:t>
      </w:r>
      <w:r w:rsidR="00DA59E8" w:rsidRPr="0089785C">
        <w:rPr>
          <w:rFonts w:ascii="Times New Roman" w:hAnsi="Times New Roman" w:cs="Times New Roman"/>
          <w:sz w:val="24"/>
          <w:szCs w:val="24"/>
        </w:rPr>
        <w:t>.</w:t>
      </w:r>
    </w:p>
    <w:p w14:paraId="0340F8AE" w14:textId="77777777" w:rsidR="00043F0C" w:rsidRPr="0089785C" w:rsidRDefault="00043F0C" w:rsidP="004C259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31BA0D" w14:textId="5A979B34" w:rsidR="005C3D88" w:rsidRPr="0089785C" w:rsidRDefault="00043F0C" w:rsidP="00043F0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9785C">
        <w:rPr>
          <w:rFonts w:ascii="Times New Roman" w:hAnsi="Times New Roman" w:cs="Times New Roman"/>
          <w:b/>
          <w:sz w:val="24"/>
          <w:szCs w:val="24"/>
        </w:rPr>
        <w:t>ANÁLISIS DE DATOS</w:t>
      </w:r>
    </w:p>
    <w:p w14:paraId="5DBB4C34" w14:textId="77777777" w:rsidR="005F5C9B" w:rsidRDefault="00E62F76" w:rsidP="005C3D8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5C">
        <w:rPr>
          <w:rFonts w:ascii="Times New Roman" w:hAnsi="Times New Roman" w:cs="Times New Roman"/>
          <w:sz w:val="24"/>
          <w:szCs w:val="24"/>
        </w:rPr>
        <w:t>Los datos f</w:t>
      </w:r>
      <w:r w:rsidR="005F5C9B" w:rsidRPr="0089785C">
        <w:rPr>
          <w:rFonts w:ascii="Times New Roman" w:hAnsi="Times New Roman" w:cs="Times New Roman"/>
          <w:sz w:val="24"/>
          <w:szCs w:val="24"/>
        </w:rPr>
        <w:t xml:space="preserve">ueron analizados en el paquete estadístico </w:t>
      </w:r>
      <w:proofErr w:type="spellStart"/>
      <w:r w:rsidR="005F5C9B" w:rsidRPr="0089785C">
        <w:rPr>
          <w:rFonts w:ascii="Times New Roman" w:hAnsi="Times New Roman" w:cs="Times New Roman"/>
          <w:i/>
          <w:sz w:val="24"/>
          <w:szCs w:val="24"/>
        </w:rPr>
        <w:t>Statistical</w:t>
      </w:r>
      <w:proofErr w:type="spellEnd"/>
      <w:r w:rsidR="005F5C9B" w:rsidRPr="0089785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F5C9B" w:rsidRPr="0089785C">
        <w:rPr>
          <w:rFonts w:ascii="Times New Roman" w:hAnsi="Times New Roman" w:cs="Times New Roman"/>
          <w:i/>
          <w:sz w:val="24"/>
          <w:szCs w:val="24"/>
        </w:rPr>
        <w:t>Package</w:t>
      </w:r>
      <w:proofErr w:type="spellEnd"/>
      <w:r w:rsidR="005F5C9B" w:rsidRPr="0089785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F5C9B" w:rsidRPr="0089785C">
        <w:rPr>
          <w:rFonts w:ascii="Times New Roman" w:hAnsi="Times New Roman" w:cs="Times New Roman"/>
          <w:i/>
          <w:sz w:val="24"/>
          <w:szCs w:val="24"/>
        </w:rPr>
        <w:t>for</w:t>
      </w:r>
      <w:proofErr w:type="spellEnd"/>
      <w:r w:rsidR="005F5C9B" w:rsidRPr="0089785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F5C9B" w:rsidRPr="0089785C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5F5C9B" w:rsidRPr="0089785C">
        <w:rPr>
          <w:rFonts w:ascii="Times New Roman" w:hAnsi="Times New Roman" w:cs="Times New Roman"/>
          <w:i/>
          <w:sz w:val="24"/>
          <w:szCs w:val="24"/>
        </w:rPr>
        <w:t xml:space="preserve"> Social </w:t>
      </w:r>
      <w:proofErr w:type="spellStart"/>
      <w:r w:rsidR="005F5C9B" w:rsidRPr="0089785C">
        <w:rPr>
          <w:rFonts w:ascii="Times New Roman" w:hAnsi="Times New Roman" w:cs="Times New Roman"/>
          <w:i/>
          <w:sz w:val="24"/>
          <w:szCs w:val="24"/>
        </w:rPr>
        <w:t>Sciences</w:t>
      </w:r>
      <w:proofErr w:type="spellEnd"/>
      <w:r w:rsidR="005F5C9B" w:rsidRPr="0089785C">
        <w:rPr>
          <w:rFonts w:ascii="Times New Roman" w:hAnsi="Times New Roman" w:cs="Times New Roman"/>
          <w:sz w:val="24"/>
          <w:szCs w:val="24"/>
        </w:rPr>
        <w:t xml:space="preserve"> (SP</w:t>
      </w:r>
      <w:r w:rsidR="00B33DF0" w:rsidRPr="0089785C">
        <w:rPr>
          <w:rFonts w:ascii="Times New Roman" w:hAnsi="Times New Roman" w:cs="Times New Roman"/>
          <w:sz w:val="24"/>
          <w:szCs w:val="24"/>
        </w:rPr>
        <w:t xml:space="preserve">SS) versión 20. Se obtuvieron </w:t>
      </w:r>
      <w:r w:rsidR="00FB0E19" w:rsidRPr="0089785C">
        <w:rPr>
          <w:rFonts w:ascii="Times New Roman" w:hAnsi="Times New Roman" w:cs="Times New Roman"/>
          <w:sz w:val="24"/>
          <w:szCs w:val="24"/>
        </w:rPr>
        <w:t xml:space="preserve">las frecuencias y </w:t>
      </w:r>
      <w:r w:rsidR="00B33DF0" w:rsidRPr="0089785C">
        <w:rPr>
          <w:rFonts w:ascii="Times New Roman" w:hAnsi="Times New Roman" w:cs="Times New Roman"/>
          <w:sz w:val="24"/>
          <w:szCs w:val="24"/>
        </w:rPr>
        <w:t>lo</w:t>
      </w:r>
      <w:r w:rsidR="005F5C9B" w:rsidRPr="0089785C">
        <w:rPr>
          <w:rFonts w:ascii="Times New Roman" w:hAnsi="Times New Roman" w:cs="Times New Roman"/>
          <w:sz w:val="24"/>
          <w:szCs w:val="24"/>
        </w:rPr>
        <w:t xml:space="preserve">s </w:t>
      </w:r>
      <w:r w:rsidRPr="0089785C">
        <w:rPr>
          <w:rFonts w:ascii="Times New Roman" w:hAnsi="Times New Roman" w:cs="Times New Roman"/>
          <w:sz w:val="24"/>
          <w:szCs w:val="24"/>
        </w:rPr>
        <w:t>porcentajes</w:t>
      </w:r>
      <w:r w:rsidR="00FB0E19" w:rsidRPr="0089785C">
        <w:rPr>
          <w:rFonts w:ascii="Times New Roman" w:hAnsi="Times New Roman" w:cs="Times New Roman"/>
          <w:sz w:val="24"/>
          <w:szCs w:val="24"/>
        </w:rPr>
        <w:t xml:space="preserve"> de cada uno</w:t>
      </w:r>
      <w:r w:rsidR="005F5C9B" w:rsidRPr="0089785C">
        <w:rPr>
          <w:rFonts w:ascii="Times New Roman" w:hAnsi="Times New Roman" w:cs="Times New Roman"/>
          <w:sz w:val="24"/>
          <w:szCs w:val="24"/>
        </w:rPr>
        <w:t xml:space="preserve"> de los ítems.</w:t>
      </w:r>
    </w:p>
    <w:p w14:paraId="383B3ECB" w14:textId="77777777" w:rsidR="00043F0C" w:rsidRDefault="00043F0C" w:rsidP="008B551D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5674BAB" w14:textId="5D5AA74B" w:rsidR="005C3D88" w:rsidRPr="0089785C" w:rsidRDefault="00043F0C" w:rsidP="00043F0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9785C">
        <w:rPr>
          <w:rFonts w:ascii="Times New Roman" w:hAnsi="Times New Roman" w:cs="Times New Roman"/>
          <w:b/>
          <w:sz w:val="24"/>
          <w:szCs w:val="24"/>
        </w:rPr>
        <w:t>RESULTADOS</w:t>
      </w:r>
    </w:p>
    <w:p w14:paraId="32AD0178" w14:textId="450D8C48" w:rsidR="009A71C1" w:rsidRPr="0089785C" w:rsidRDefault="00BE3F7D" w:rsidP="009A71C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5C">
        <w:rPr>
          <w:rFonts w:ascii="Times New Roman" w:hAnsi="Times New Roman" w:cs="Times New Roman"/>
          <w:sz w:val="24"/>
          <w:szCs w:val="24"/>
        </w:rPr>
        <w:t xml:space="preserve">Los resultados </w:t>
      </w:r>
      <w:r w:rsidR="009E4FF3" w:rsidRPr="0089785C">
        <w:rPr>
          <w:rFonts w:ascii="Times New Roman" w:hAnsi="Times New Roman" w:cs="Times New Roman"/>
          <w:sz w:val="24"/>
          <w:szCs w:val="24"/>
        </w:rPr>
        <w:t xml:space="preserve">se analizaron a partir de tres categorías </w:t>
      </w:r>
      <w:r w:rsidRPr="0089785C">
        <w:rPr>
          <w:rFonts w:ascii="Times New Roman" w:hAnsi="Times New Roman" w:cs="Times New Roman"/>
          <w:sz w:val="24"/>
          <w:szCs w:val="24"/>
        </w:rPr>
        <w:t>que repre</w:t>
      </w:r>
      <w:r w:rsidR="006F1A25" w:rsidRPr="0089785C">
        <w:rPr>
          <w:rFonts w:ascii="Times New Roman" w:hAnsi="Times New Roman" w:cs="Times New Roman"/>
          <w:sz w:val="24"/>
          <w:szCs w:val="24"/>
        </w:rPr>
        <w:t xml:space="preserve">sentan el funcionamiento de la </w:t>
      </w:r>
      <w:r w:rsidR="00AD7DB8" w:rsidRPr="0089785C">
        <w:rPr>
          <w:rFonts w:ascii="Times New Roman" w:hAnsi="Times New Roman" w:cs="Times New Roman"/>
          <w:sz w:val="24"/>
          <w:szCs w:val="24"/>
        </w:rPr>
        <w:t>OE</w:t>
      </w:r>
      <w:r w:rsidRPr="0089785C">
        <w:rPr>
          <w:rFonts w:ascii="Times New Roman" w:hAnsi="Times New Roman" w:cs="Times New Roman"/>
          <w:sz w:val="24"/>
          <w:szCs w:val="24"/>
        </w:rPr>
        <w:t xml:space="preserve"> en la FCH</w:t>
      </w:r>
      <w:r w:rsidR="009E4FF3" w:rsidRPr="0089785C">
        <w:rPr>
          <w:rFonts w:ascii="Times New Roman" w:hAnsi="Times New Roman" w:cs="Times New Roman"/>
          <w:sz w:val="24"/>
          <w:szCs w:val="24"/>
        </w:rPr>
        <w:t xml:space="preserve">. </w:t>
      </w:r>
      <w:r w:rsidR="006F1A25" w:rsidRPr="0089785C">
        <w:rPr>
          <w:rFonts w:ascii="Times New Roman" w:hAnsi="Times New Roman" w:cs="Times New Roman"/>
          <w:sz w:val="24"/>
          <w:szCs w:val="24"/>
        </w:rPr>
        <w:t>La OE como eje transversal contiene dos dimensione</w:t>
      </w:r>
      <w:r w:rsidR="00D903E3" w:rsidRPr="0089785C">
        <w:rPr>
          <w:rFonts w:ascii="Times New Roman" w:hAnsi="Times New Roman" w:cs="Times New Roman"/>
          <w:sz w:val="24"/>
          <w:szCs w:val="24"/>
        </w:rPr>
        <w:t xml:space="preserve">s (A) Formación disciplinaria, </w:t>
      </w:r>
      <w:r w:rsidR="006F1A25" w:rsidRPr="0089785C">
        <w:rPr>
          <w:rFonts w:ascii="Times New Roman" w:hAnsi="Times New Roman" w:cs="Times New Roman"/>
          <w:sz w:val="24"/>
          <w:szCs w:val="24"/>
        </w:rPr>
        <w:t xml:space="preserve">dimensión </w:t>
      </w:r>
      <w:r w:rsidR="00D903E3" w:rsidRPr="0089785C">
        <w:rPr>
          <w:rFonts w:ascii="Times New Roman" w:hAnsi="Times New Roman" w:cs="Times New Roman"/>
          <w:sz w:val="24"/>
          <w:szCs w:val="24"/>
        </w:rPr>
        <w:t xml:space="preserve">que </w:t>
      </w:r>
      <w:r w:rsidR="006F1A25" w:rsidRPr="0089785C">
        <w:rPr>
          <w:rFonts w:ascii="Times New Roman" w:hAnsi="Times New Roman" w:cs="Times New Roman"/>
          <w:sz w:val="24"/>
          <w:szCs w:val="24"/>
        </w:rPr>
        <w:t>cuenta con cinco sub-dimensiones: (1) Servicio social (2), materias y créditos, (3) movilidad académica, (4) habilidades y actitudes y (5) participación y recursos.</w:t>
      </w:r>
      <w:r w:rsidR="001B445A" w:rsidRPr="0089785C">
        <w:rPr>
          <w:rFonts w:ascii="Times New Roman" w:hAnsi="Times New Roman" w:cs="Times New Roman"/>
          <w:sz w:val="24"/>
          <w:szCs w:val="24"/>
        </w:rPr>
        <w:t xml:space="preserve"> La segunda dimensión es</w:t>
      </w:r>
      <w:r w:rsidR="006F1A25" w:rsidRPr="0089785C">
        <w:rPr>
          <w:rFonts w:ascii="Times New Roman" w:hAnsi="Times New Roman" w:cs="Times New Roman"/>
          <w:sz w:val="24"/>
          <w:szCs w:val="24"/>
        </w:rPr>
        <w:t xml:space="preserve"> (B) Formación profesional.</w:t>
      </w:r>
    </w:p>
    <w:p w14:paraId="155DD2BD" w14:textId="77777777" w:rsidR="00962C0D" w:rsidRDefault="00962C0D" w:rsidP="008B551D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9785C">
        <w:rPr>
          <w:rFonts w:ascii="Times New Roman" w:hAnsi="Times New Roman" w:cs="Times New Roman"/>
          <w:sz w:val="24"/>
          <w:szCs w:val="24"/>
        </w:rPr>
        <w:t>La OE como proceso concentra una dimensión, Trayectoria escolar</w:t>
      </w:r>
      <w:r w:rsidR="00D903E3" w:rsidRPr="0089785C">
        <w:rPr>
          <w:rFonts w:ascii="Times New Roman" w:hAnsi="Times New Roman" w:cs="Times New Roman"/>
          <w:sz w:val="24"/>
          <w:szCs w:val="24"/>
        </w:rPr>
        <w:t>,</w:t>
      </w:r>
      <w:r w:rsidRPr="0089785C">
        <w:rPr>
          <w:rFonts w:ascii="Times New Roman" w:hAnsi="Times New Roman" w:cs="Times New Roman"/>
          <w:sz w:val="24"/>
          <w:szCs w:val="24"/>
        </w:rPr>
        <w:t xml:space="preserve"> que agrupa cinco sub-dimensiones: (1) Elementos de apoyo, (2) adaptación al contexto académico, (3) atención para alum</w:t>
      </w:r>
      <w:r w:rsidR="00E62F76" w:rsidRPr="0089785C">
        <w:rPr>
          <w:rFonts w:ascii="Times New Roman" w:hAnsi="Times New Roman" w:cs="Times New Roman"/>
          <w:sz w:val="24"/>
          <w:szCs w:val="24"/>
        </w:rPr>
        <w:t>nos, (4) solución de problemas e</w:t>
      </w:r>
      <w:r w:rsidRPr="0089785C">
        <w:rPr>
          <w:rFonts w:ascii="Times New Roman" w:hAnsi="Times New Roman" w:cs="Times New Roman"/>
          <w:sz w:val="24"/>
          <w:szCs w:val="24"/>
        </w:rPr>
        <w:t xml:space="preserve"> (5) inducción a la Facultad de Ciencias Humanas (FCH). La OE como programa reúne cinco dimensiones: (A) Apoyo para aspirantes, (B) apoyo para alumnos de nuevo ingreso, (C) apoyo </w:t>
      </w:r>
      <w:r w:rsidR="0015099F" w:rsidRPr="0089785C">
        <w:rPr>
          <w:rFonts w:ascii="Times New Roman" w:hAnsi="Times New Roman" w:cs="Times New Roman"/>
          <w:sz w:val="24"/>
          <w:szCs w:val="24"/>
        </w:rPr>
        <w:t>para alumnos matriculados, (D) t</w:t>
      </w:r>
      <w:r w:rsidRPr="0089785C">
        <w:rPr>
          <w:rFonts w:ascii="Times New Roman" w:hAnsi="Times New Roman" w:cs="Times New Roman"/>
          <w:sz w:val="24"/>
          <w:szCs w:val="24"/>
        </w:rPr>
        <w:t>emas diversos y (E) servicios y apoyos.</w:t>
      </w:r>
    </w:p>
    <w:p w14:paraId="79D0DBEF" w14:textId="77777777" w:rsidR="00043F0C" w:rsidRPr="0089785C" w:rsidRDefault="00043F0C" w:rsidP="008B551D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666716D" w14:textId="77777777" w:rsidR="00761064" w:rsidRDefault="00761064" w:rsidP="00043F0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4B6A54DB" w14:textId="0802665D" w:rsidR="00036C36" w:rsidRPr="0089785C" w:rsidRDefault="00043F0C" w:rsidP="00043F0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9785C">
        <w:rPr>
          <w:rFonts w:ascii="Times New Roman" w:hAnsi="Times New Roman" w:cs="Times New Roman"/>
          <w:b/>
          <w:sz w:val="24"/>
          <w:szCs w:val="24"/>
        </w:rPr>
        <w:t>PRECISIONES DEL ANÁLISIS</w:t>
      </w:r>
    </w:p>
    <w:p w14:paraId="4946383D" w14:textId="77777777" w:rsidR="00DF39B8" w:rsidRPr="0089785C" w:rsidRDefault="00567270" w:rsidP="00036C3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5C">
        <w:rPr>
          <w:rFonts w:ascii="Times New Roman" w:hAnsi="Times New Roman" w:cs="Times New Roman"/>
          <w:sz w:val="24"/>
          <w:szCs w:val="24"/>
        </w:rPr>
        <w:t>Los porcentajes correspondientes a las dimensiones y sub-dimensiones de cada una de las tres categorías</w:t>
      </w:r>
      <w:r w:rsidR="00A2373A" w:rsidRPr="0089785C">
        <w:rPr>
          <w:rFonts w:ascii="Times New Roman" w:hAnsi="Times New Roman" w:cs="Times New Roman"/>
          <w:sz w:val="24"/>
          <w:szCs w:val="24"/>
        </w:rPr>
        <w:t>,</w:t>
      </w:r>
      <w:r w:rsidRPr="0089785C">
        <w:rPr>
          <w:rFonts w:ascii="Times New Roman" w:hAnsi="Times New Roman" w:cs="Times New Roman"/>
          <w:sz w:val="24"/>
          <w:szCs w:val="24"/>
        </w:rPr>
        <w:t xml:space="preserve"> </w:t>
      </w:r>
      <w:r w:rsidR="00B33DF0" w:rsidRPr="0089785C">
        <w:rPr>
          <w:rFonts w:ascii="Times New Roman" w:hAnsi="Times New Roman" w:cs="Times New Roman"/>
          <w:sz w:val="24"/>
          <w:szCs w:val="24"/>
        </w:rPr>
        <w:t>se analizaron</w:t>
      </w:r>
      <w:r w:rsidRPr="0089785C">
        <w:rPr>
          <w:rFonts w:ascii="Times New Roman" w:hAnsi="Times New Roman" w:cs="Times New Roman"/>
          <w:sz w:val="24"/>
          <w:szCs w:val="24"/>
        </w:rPr>
        <w:t xml:space="preserve"> por </w:t>
      </w:r>
      <w:r w:rsidR="003A29A3" w:rsidRPr="0089785C">
        <w:rPr>
          <w:rFonts w:ascii="Times New Roman" w:hAnsi="Times New Roman" w:cs="Times New Roman"/>
          <w:sz w:val="24"/>
          <w:szCs w:val="24"/>
        </w:rPr>
        <w:t xml:space="preserve">nivel de formación: </w:t>
      </w:r>
      <w:r w:rsidR="00F21676" w:rsidRPr="0089785C">
        <w:rPr>
          <w:rFonts w:ascii="Times New Roman" w:hAnsi="Times New Roman" w:cs="Times New Roman"/>
          <w:sz w:val="24"/>
          <w:szCs w:val="24"/>
        </w:rPr>
        <w:t>Etapa disciplinaria y terminal,</w:t>
      </w:r>
      <w:r w:rsidR="003A29A3" w:rsidRPr="0089785C">
        <w:rPr>
          <w:rFonts w:ascii="Times New Roman" w:hAnsi="Times New Roman" w:cs="Times New Roman"/>
          <w:sz w:val="24"/>
          <w:szCs w:val="24"/>
        </w:rPr>
        <w:t xml:space="preserve"> </w:t>
      </w:r>
      <w:r w:rsidR="00A2373A" w:rsidRPr="0089785C">
        <w:rPr>
          <w:rFonts w:ascii="Times New Roman" w:hAnsi="Times New Roman" w:cs="Times New Roman"/>
          <w:sz w:val="24"/>
          <w:szCs w:val="24"/>
        </w:rPr>
        <w:t xml:space="preserve">además de la </w:t>
      </w:r>
      <w:r w:rsidR="00F21676" w:rsidRPr="0089785C">
        <w:rPr>
          <w:rFonts w:ascii="Times New Roman" w:hAnsi="Times New Roman" w:cs="Times New Roman"/>
          <w:sz w:val="24"/>
          <w:szCs w:val="24"/>
        </w:rPr>
        <w:t xml:space="preserve">Etapa </w:t>
      </w:r>
      <w:r w:rsidR="003A29A3" w:rsidRPr="0089785C">
        <w:rPr>
          <w:rFonts w:ascii="Times New Roman" w:hAnsi="Times New Roman" w:cs="Times New Roman"/>
          <w:sz w:val="24"/>
          <w:szCs w:val="24"/>
        </w:rPr>
        <w:t>b</w:t>
      </w:r>
      <w:r w:rsidR="00F21676" w:rsidRPr="0089785C">
        <w:rPr>
          <w:rFonts w:ascii="Times New Roman" w:hAnsi="Times New Roman" w:cs="Times New Roman"/>
          <w:sz w:val="24"/>
          <w:szCs w:val="24"/>
        </w:rPr>
        <w:t>ásica</w:t>
      </w:r>
      <w:r w:rsidR="003A29A3" w:rsidRPr="0089785C">
        <w:rPr>
          <w:rFonts w:ascii="Times New Roman" w:hAnsi="Times New Roman" w:cs="Times New Roman"/>
          <w:sz w:val="24"/>
          <w:szCs w:val="24"/>
        </w:rPr>
        <w:t xml:space="preserve">. </w:t>
      </w:r>
      <w:r w:rsidR="0008407B" w:rsidRPr="0089785C">
        <w:rPr>
          <w:rFonts w:ascii="Times New Roman" w:hAnsi="Times New Roman" w:cs="Times New Roman"/>
          <w:sz w:val="24"/>
          <w:szCs w:val="24"/>
        </w:rPr>
        <w:t>Luego se comparó</w:t>
      </w:r>
      <w:r w:rsidR="003A29A3" w:rsidRPr="0089785C">
        <w:rPr>
          <w:rFonts w:ascii="Times New Roman" w:hAnsi="Times New Roman" w:cs="Times New Roman"/>
          <w:sz w:val="24"/>
          <w:szCs w:val="24"/>
        </w:rPr>
        <w:t xml:space="preserve"> la distribución de los porcentajes</w:t>
      </w:r>
      <w:r w:rsidR="00A2373A" w:rsidRPr="0089785C">
        <w:rPr>
          <w:rFonts w:ascii="Times New Roman" w:hAnsi="Times New Roman" w:cs="Times New Roman"/>
          <w:sz w:val="24"/>
          <w:szCs w:val="24"/>
        </w:rPr>
        <w:t>,</w:t>
      </w:r>
      <w:r w:rsidR="003A29A3" w:rsidRPr="0089785C">
        <w:rPr>
          <w:rFonts w:ascii="Times New Roman" w:hAnsi="Times New Roman" w:cs="Times New Roman"/>
          <w:sz w:val="24"/>
          <w:szCs w:val="24"/>
        </w:rPr>
        <w:t xml:space="preserve"> entre ambos niveles de formación. </w:t>
      </w:r>
      <w:r w:rsidR="00DF39B8" w:rsidRPr="0089785C">
        <w:rPr>
          <w:rFonts w:ascii="Times New Roman" w:hAnsi="Times New Roman" w:cs="Times New Roman"/>
          <w:sz w:val="24"/>
          <w:szCs w:val="24"/>
        </w:rPr>
        <w:t>S</w:t>
      </w:r>
      <w:r w:rsidR="003A29A3" w:rsidRPr="0089785C">
        <w:rPr>
          <w:rFonts w:ascii="Times New Roman" w:hAnsi="Times New Roman" w:cs="Times New Roman"/>
          <w:sz w:val="24"/>
          <w:szCs w:val="24"/>
        </w:rPr>
        <w:t xml:space="preserve">olo la dimensión </w:t>
      </w:r>
      <w:r w:rsidR="003A29A3" w:rsidRPr="0089785C">
        <w:rPr>
          <w:rFonts w:ascii="Times New Roman" w:hAnsi="Times New Roman" w:cs="Times New Roman"/>
          <w:i/>
          <w:sz w:val="24"/>
          <w:szCs w:val="24"/>
        </w:rPr>
        <w:t>Formación profesional</w:t>
      </w:r>
      <w:r w:rsidR="00F851A7" w:rsidRPr="0089785C">
        <w:rPr>
          <w:rFonts w:ascii="Times New Roman" w:hAnsi="Times New Roman" w:cs="Times New Roman"/>
          <w:sz w:val="24"/>
          <w:szCs w:val="24"/>
        </w:rPr>
        <w:t>, de la categoría OE como eje transversal,</w:t>
      </w:r>
      <w:r w:rsidR="003A29A3" w:rsidRPr="0089785C">
        <w:rPr>
          <w:rFonts w:ascii="Times New Roman" w:hAnsi="Times New Roman" w:cs="Times New Roman"/>
          <w:sz w:val="24"/>
          <w:szCs w:val="24"/>
        </w:rPr>
        <w:t xml:space="preserve"> se analiza por separado, debido a que </w:t>
      </w:r>
      <w:r w:rsidR="00EC7AAA" w:rsidRPr="0089785C">
        <w:rPr>
          <w:rFonts w:ascii="Times New Roman" w:hAnsi="Times New Roman" w:cs="Times New Roman"/>
          <w:sz w:val="24"/>
          <w:szCs w:val="24"/>
        </w:rPr>
        <w:t xml:space="preserve">los alumnos </w:t>
      </w:r>
      <w:r w:rsidR="003A29A3" w:rsidRPr="0089785C">
        <w:rPr>
          <w:rFonts w:ascii="Times New Roman" w:hAnsi="Times New Roman" w:cs="Times New Roman"/>
          <w:sz w:val="24"/>
          <w:szCs w:val="24"/>
        </w:rPr>
        <w:t>en la etapa básica</w:t>
      </w:r>
      <w:r w:rsidR="00A2373A" w:rsidRPr="0089785C">
        <w:rPr>
          <w:rFonts w:ascii="Times New Roman" w:hAnsi="Times New Roman" w:cs="Times New Roman"/>
          <w:sz w:val="24"/>
          <w:szCs w:val="24"/>
        </w:rPr>
        <w:t>,</w:t>
      </w:r>
      <w:r w:rsidR="003A29A3" w:rsidRPr="0089785C">
        <w:rPr>
          <w:rFonts w:ascii="Times New Roman" w:hAnsi="Times New Roman" w:cs="Times New Roman"/>
          <w:sz w:val="24"/>
          <w:szCs w:val="24"/>
        </w:rPr>
        <w:t xml:space="preserve"> no cuentan con experiencia para responde</w:t>
      </w:r>
      <w:r w:rsidR="00EC7AAA" w:rsidRPr="0089785C">
        <w:rPr>
          <w:rFonts w:ascii="Times New Roman" w:hAnsi="Times New Roman" w:cs="Times New Roman"/>
          <w:sz w:val="24"/>
          <w:szCs w:val="24"/>
        </w:rPr>
        <w:t>r los ítems de dicha dimensión.</w:t>
      </w:r>
    </w:p>
    <w:p w14:paraId="25E85E78" w14:textId="77777777" w:rsidR="00962C0D" w:rsidRPr="0089785C" w:rsidRDefault="005B4361" w:rsidP="008B551D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9785C">
        <w:rPr>
          <w:rFonts w:ascii="Times New Roman" w:hAnsi="Times New Roman" w:cs="Times New Roman"/>
          <w:sz w:val="24"/>
          <w:szCs w:val="24"/>
        </w:rPr>
        <w:t>Se suman la</w:t>
      </w:r>
      <w:r w:rsidR="00295902" w:rsidRPr="0089785C">
        <w:rPr>
          <w:rFonts w:ascii="Times New Roman" w:hAnsi="Times New Roman" w:cs="Times New Roman"/>
          <w:sz w:val="24"/>
          <w:szCs w:val="24"/>
        </w:rPr>
        <w:t>s actividades, según las frecuencias registrada</w:t>
      </w:r>
      <w:r w:rsidRPr="0089785C">
        <w:rPr>
          <w:rFonts w:ascii="Times New Roman" w:hAnsi="Times New Roman" w:cs="Times New Roman"/>
          <w:sz w:val="24"/>
          <w:szCs w:val="24"/>
        </w:rPr>
        <w:t xml:space="preserve">s en los ítems por dimensión y sub-dimensión, para enfatizar las actividades que llevan a cabo el tutor, el orientador y el </w:t>
      </w:r>
      <w:r w:rsidR="00FA1468" w:rsidRPr="0089785C">
        <w:rPr>
          <w:rFonts w:ascii="Times New Roman" w:hAnsi="Times New Roman" w:cs="Times New Roman"/>
          <w:sz w:val="24"/>
          <w:szCs w:val="24"/>
        </w:rPr>
        <w:t>psicólogo</w:t>
      </w:r>
      <w:r w:rsidRPr="0089785C">
        <w:rPr>
          <w:rFonts w:ascii="Times New Roman" w:hAnsi="Times New Roman" w:cs="Times New Roman"/>
          <w:sz w:val="24"/>
          <w:szCs w:val="24"/>
        </w:rPr>
        <w:t xml:space="preserve"> conforme al funcionamiento de la OE como eje </w:t>
      </w:r>
      <w:r w:rsidR="00DF39B8" w:rsidRPr="0089785C">
        <w:rPr>
          <w:rFonts w:ascii="Times New Roman" w:hAnsi="Times New Roman" w:cs="Times New Roman"/>
          <w:sz w:val="24"/>
          <w:szCs w:val="24"/>
        </w:rPr>
        <w:t>transversal, proceso y programa.</w:t>
      </w:r>
      <w:r w:rsidR="00295902" w:rsidRPr="0089785C">
        <w:rPr>
          <w:rFonts w:ascii="Times New Roman" w:hAnsi="Times New Roman" w:cs="Times New Roman"/>
          <w:sz w:val="24"/>
          <w:szCs w:val="24"/>
        </w:rPr>
        <w:t xml:space="preserve"> Después se obtienen los porcentajes conforme al total de frecuencias obtenidas por tutor, el orientador y el </w:t>
      </w:r>
      <w:r w:rsidR="00FA1468" w:rsidRPr="0089785C">
        <w:rPr>
          <w:rFonts w:ascii="Times New Roman" w:hAnsi="Times New Roman" w:cs="Times New Roman"/>
          <w:sz w:val="24"/>
          <w:szCs w:val="24"/>
        </w:rPr>
        <w:t>psicólogo</w:t>
      </w:r>
      <w:r w:rsidR="00295902" w:rsidRPr="0089785C">
        <w:rPr>
          <w:rFonts w:ascii="Times New Roman" w:hAnsi="Times New Roman" w:cs="Times New Roman"/>
          <w:sz w:val="24"/>
          <w:szCs w:val="24"/>
        </w:rPr>
        <w:t>.</w:t>
      </w:r>
      <w:r w:rsidR="00DF39B8" w:rsidRPr="0089785C">
        <w:rPr>
          <w:rFonts w:ascii="Times New Roman" w:hAnsi="Times New Roman" w:cs="Times New Roman"/>
          <w:sz w:val="24"/>
          <w:szCs w:val="24"/>
        </w:rPr>
        <w:t xml:space="preserve"> </w:t>
      </w:r>
      <w:r w:rsidRPr="0089785C">
        <w:rPr>
          <w:rFonts w:ascii="Times New Roman" w:hAnsi="Times New Roman" w:cs="Times New Roman"/>
          <w:sz w:val="24"/>
          <w:szCs w:val="24"/>
        </w:rPr>
        <w:t>Finalmente, se realiza un contraste del funcionamiento de la OE en la FCH con el funcionamiento de la OE</w:t>
      </w:r>
      <w:r w:rsidR="00A2373A" w:rsidRPr="0089785C">
        <w:rPr>
          <w:rFonts w:ascii="Times New Roman" w:hAnsi="Times New Roman" w:cs="Times New Roman"/>
          <w:sz w:val="24"/>
          <w:szCs w:val="24"/>
        </w:rPr>
        <w:t>,</w:t>
      </w:r>
      <w:r w:rsidRPr="0089785C">
        <w:rPr>
          <w:rFonts w:ascii="Times New Roman" w:hAnsi="Times New Roman" w:cs="Times New Roman"/>
          <w:sz w:val="24"/>
          <w:szCs w:val="24"/>
        </w:rPr>
        <w:t xml:space="preserve"> desde la perspectiva de la literatura especializada.</w:t>
      </w:r>
    </w:p>
    <w:p w14:paraId="5E7CE10E" w14:textId="77777777" w:rsidR="00DD6C8F" w:rsidRPr="0089785C" w:rsidRDefault="00DD6C8F" w:rsidP="008B551D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9785C">
        <w:rPr>
          <w:rFonts w:ascii="Times New Roman" w:hAnsi="Times New Roman" w:cs="Times New Roman"/>
          <w:sz w:val="24"/>
          <w:szCs w:val="24"/>
        </w:rPr>
        <w:t xml:space="preserve">A continuación, se </w:t>
      </w:r>
      <w:r w:rsidR="005B17A1" w:rsidRPr="0089785C">
        <w:rPr>
          <w:rFonts w:ascii="Times New Roman" w:hAnsi="Times New Roman" w:cs="Times New Roman"/>
          <w:sz w:val="24"/>
          <w:szCs w:val="24"/>
        </w:rPr>
        <w:t>concentra, en una tabla independiente, cada categoría (Eje transversal, proceso y programa) con sus respectivas dimensiones y sub-dimensiones, así como las frecuencias registradas en el número de actividades sobre la OE</w:t>
      </w:r>
      <w:r w:rsidR="00A2373A" w:rsidRPr="0089785C">
        <w:rPr>
          <w:rFonts w:ascii="Times New Roman" w:hAnsi="Times New Roman" w:cs="Times New Roman"/>
          <w:sz w:val="24"/>
          <w:szCs w:val="24"/>
        </w:rPr>
        <w:t xml:space="preserve"> que,</w:t>
      </w:r>
      <w:r w:rsidR="005B17A1" w:rsidRPr="0089785C">
        <w:rPr>
          <w:rFonts w:ascii="Times New Roman" w:hAnsi="Times New Roman" w:cs="Times New Roman"/>
          <w:sz w:val="24"/>
          <w:szCs w:val="24"/>
        </w:rPr>
        <w:t xml:space="preserve"> según los participantes de este estudio, practican el tutor, el orientador y el </w:t>
      </w:r>
      <w:r w:rsidR="00FA1468" w:rsidRPr="0089785C">
        <w:rPr>
          <w:rFonts w:ascii="Times New Roman" w:hAnsi="Times New Roman" w:cs="Times New Roman"/>
          <w:sz w:val="24"/>
          <w:szCs w:val="24"/>
        </w:rPr>
        <w:t>psicólogo.</w:t>
      </w:r>
    </w:p>
    <w:p w14:paraId="77D2D084" w14:textId="77777777" w:rsidR="00ED38D7" w:rsidRPr="00043F0C" w:rsidRDefault="00ED38D7" w:rsidP="00ED38D7">
      <w:pPr>
        <w:shd w:val="clear" w:color="auto" w:fill="FFFFFF" w:themeFill="background1"/>
        <w:tabs>
          <w:tab w:val="left" w:pos="1039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43F0C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>Tabla 1</w:t>
      </w:r>
    </w:p>
    <w:p w14:paraId="6D965083" w14:textId="77777777" w:rsidR="00ED38D7" w:rsidRPr="0089785C" w:rsidRDefault="00ED38D7" w:rsidP="00ED38D7">
      <w:pPr>
        <w:tabs>
          <w:tab w:val="left" w:pos="10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9B9578" w14:textId="77777777" w:rsidR="00ED38D7" w:rsidRPr="0089785C" w:rsidRDefault="00ED38D7" w:rsidP="00ED38D7">
      <w:pPr>
        <w:tabs>
          <w:tab w:val="left" w:pos="1039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9785C">
        <w:rPr>
          <w:rFonts w:ascii="Times New Roman" w:hAnsi="Times New Roman" w:cs="Times New Roman"/>
          <w:i/>
          <w:sz w:val="24"/>
          <w:szCs w:val="24"/>
        </w:rPr>
        <w:t>La o</w:t>
      </w:r>
      <w:r w:rsidR="00FC2B96" w:rsidRPr="0089785C">
        <w:rPr>
          <w:rFonts w:ascii="Times New Roman" w:hAnsi="Times New Roman" w:cs="Times New Roman"/>
          <w:i/>
          <w:sz w:val="24"/>
          <w:szCs w:val="24"/>
        </w:rPr>
        <w:t>rientación como eje transversal</w:t>
      </w:r>
    </w:p>
    <w:p w14:paraId="7DC1FB60" w14:textId="77777777" w:rsidR="00ED38D7" w:rsidRPr="0089785C" w:rsidRDefault="00ED38D7" w:rsidP="00ED38D7">
      <w:pPr>
        <w:tabs>
          <w:tab w:val="left" w:pos="103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0"/>
        <w:gridCol w:w="2011"/>
        <w:gridCol w:w="2102"/>
        <w:gridCol w:w="850"/>
        <w:gridCol w:w="1418"/>
        <w:gridCol w:w="1158"/>
      </w:tblGrid>
      <w:tr w:rsidR="00ED38D7" w:rsidRPr="00043F0C" w14:paraId="13B5DDAB" w14:textId="77777777" w:rsidTr="00785711">
        <w:trPr>
          <w:jc w:val="center"/>
        </w:trPr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</w:tcPr>
          <w:p w14:paraId="15D58977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b/>
                <w:sz w:val="20"/>
                <w:szCs w:val="20"/>
              </w:rPr>
              <w:t>Categoría</w:t>
            </w:r>
          </w:p>
        </w:tc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</w:tcPr>
          <w:p w14:paraId="3C0749CF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b/>
                <w:sz w:val="20"/>
                <w:szCs w:val="20"/>
              </w:rPr>
              <w:t>Dimensiones</w:t>
            </w: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</w:tcPr>
          <w:p w14:paraId="7EA77126" w14:textId="77777777" w:rsidR="00ED38D7" w:rsidRPr="00043F0C" w:rsidRDefault="00ED38D7" w:rsidP="00D54D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b/>
                <w:sz w:val="20"/>
                <w:szCs w:val="20"/>
              </w:rPr>
              <w:t>Sub-dimensiones</w:t>
            </w:r>
          </w:p>
        </w:tc>
        <w:tc>
          <w:tcPr>
            <w:tcW w:w="34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ACAEAB" w14:textId="77777777" w:rsidR="00ED38D7" w:rsidRPr="00043F0C" w:rsidRDefault="00ED38D7" w:rsidP="00D54D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b/>
                <w:sz w:val="20"/>
                <w:szCs w:val="20"/>
              </w:rPr>
              <w:t>Número de actividades</w:t>
            </w:r>
          </w:p>
        </w:tc>
      </w:tr>
      <w:tr w:rsidR="00ED38D7" w:rsidRPr="00043F0C" w14:paraId="2DEE142C" w14:textId="77777777" w:rsidTr="00785711">
        <w:trPr>
          <w:jc w:val="center"/>
        </w:trPr>
        <w:tc>
          <w:tcPr>
            <w:tcW w:w="1250" w:type="dxa"/>
            <w:vMerge w:val="restart"/>
            <w:tcBorders>
              <w:top w:val="single" w:sz="4" w:space="0" w:color="auto"/>
            </w:tcBorders>
          </w:tcPr>
          <w:p w14:paraId="4305B33A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B98432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1160FD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C26FD3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48C80C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2F3865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9351D5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Eje transversal</w:t>
            </w:r>
          </w:p>
        </w:tc>
        <w:tc>
          <w:tcPr>
            <w:tcW w:w="2011" w:type="dxa"/>
            <w:tcBorders>
              <w:top w:val="single" w:sz="4" w:space="0" w:color="auto"/>
            </w:tcBorders>
          </w:tcPr>
          <w:p w14:paraId="6EB73BBB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auto"/>
            </w:tcBorders>
          </w:tcPr>
          <w:p w14:paraId="067B6F98" w14:textId="77777777" w:rsidR="00ED38D7" w:rsidRPr="00043F0C" w:rsidRDefault="00ED38D7" w:rsidP="00D54D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874DB08" w14:textId="77777777" w:rsidR="00ED38D7" w:rsidRPr="00043F0C" w:rsidRDefault="00ED38D7" w:rsidP="00D54D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b/>
                <w:sz w:val="20"/>
                <w:szCs w:val="20"/>
              </w:rPr>
              <w:t>Tutor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603A051" w14:textId="77777777" w:rsidR="00ED38D7" w:rsidRPr="00043F0C" w:rsidRDefault="00ED38D7" w:rsidP="00D54D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b/>
                <w:sz w:val="20"/>
                <w:szCs w:val="20"/>
              </w:rPr>
              <w:t>Orientador</w:t>
            </w:r>
          </w:p>
        </w:tc>
        <w:tc>
          <w:tcPr>
            <w:tcW w:w="1158" w:type="dxa"/>
            <w:tcBorders>
              <w:top w:val="single" w:sz="4" w:space="0" w:color="auto"/>
            </w:tcBorders>
          </w:tcPr>
          <w:p w14:paraId="142A182C" w14:textId="77777777" w:rsidR="00ED38D7" w:rsidRPr="00043F0C" w:rsidRDefault="00D13221" w:rsidP="00D54D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b/>
                <w:sz w:val="20"/>
                <w:szCs w:val="20"/>
              </w:rPr>
              <w:t>Psicólogo</w:t>
            </w:r>
          </w:p>
        </w:tc>
      </w:tr>
      <w:tr w:rsidR="00ED38D7" w:rsidRPr="00043F0C" w14:paraId="71BC55B7" w14:textId="77777777" w:rsidTr="00785711">
        <w:trPr>
          <w:jc w:val="center"/>
        </w:trPr>
        <w:tc>
          <w:tcPr>
            <w:tcW w:w="1250" w:type="dxa"/>
            <w:vMerge/>
          </w:tcPr>
          <w:p w14:paraId="21889AB4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vMerge w:val="restart"/>
            <w:shd w:val="clear" w:color="auto" w:fill="auto"/>
          </w:tcPr>
          <w:p w14:paraId="10A3A025" w14:textId="77777777" w:rsidR="00ED38D7" w:rsidRPr="00043F0C" w:rsidRDefault="00ED38D7" w:rsidP="00D54DFF">
            <w:pPr>
              <w:tabs>
                <w:tab w:val="left" w:pos="1039"/>
              </w:tabs>
              <w:ind w:left="93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Formación disciplinaria</w:t>
            </w:r>
          </w:p>
        </w:tc>
        <w:tc>
          <w:tcPr>
            <w:tcW w:w="2102" w:type="dxa"/>
          </w:tcPr>
          <w:p w14:paraId="70435A1E" w14:textId="77777777" w:rsidR="00ED38D7" w:rsidRPr="00043F0C" w:rsidRDefault="00ED38D7" w:rsidP="00D54DFF">
            <w:pPr>
              <w:tabs>
                <w:tab w:val="left" w:pos="10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Servicio social profesional</w:t>
            </w:r>
          </w:p>
        </w:tc>
        <w:tc>
          <w:tcPr>
            <w:tcW w:w="850" w:type="dxa"/>
            <w:shd w:val="clear" w:color="auto" w:fill="auto"/>
          </w:tcPr>
          <w:p w14:paraId="62E53751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0E881989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8" w:type="dxa"/>
            <w:shd w:val="clear" w:color="auto" w:fill="auto"/>
          </w:tcPr>
          <w:p w14:paraId="164860F5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D38D7" w:rsidRPr="00043F0C" w14:paraId="350D90F6" w14:textId="77777777" w:rsidTr="00785711">
        <w:trPr>
          <w:jc w:val="center"/>
        </w:trPr>
        <w:tc>
          <w:tcPr>
            <w:tcW w:w="1250" w:type="dxa"/>
            <w:vMerge/>
          </w:tcPr>
          <w:p w14:paraId="61314EF4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auto"/>
          </w:tcPr>
          <w:p w14:paraId="3BAEE20C" w14:textId="77777777" w:rsidR="00ED38D7" w:rsidRPr="00043F0C" w:rsidRDefault="00ED38D7" w:rsidP="00D54DFF">
            <w:pPr>
              <w:tabs>
                <w:tab w:val="left" w:pos="1039"/>
              </w:tabs>
              <w:ind w:left="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2" w:type="dxa"/>
          </w:tcPr>
          <w:p w14:paraId="3F22C66B" w14:textId="77777777" w:rsidR="00ED38D7" w:rsidRPr="00043F0C" w:rsidRDefault="00ED38D7" w:rsidP="00D54DFF">
            <w:pPr>
              <w:tabs>
                <w:tab w:val="left" w:pos="10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Materias y créditos</w:t>
            </w:r>
          </w:p>
        </w:tc>
        <w:tc>
          <w:tcPr>
            <w:tcW w:w="850" w:type="dxa"/>
            <w:shd w:val="clear" w:color="auto" w:fill="auto"/>
          </w:tcPr>
          <w:p w14:paraId="3422CB77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35E470D8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8" w:type="dxa"/>
            <w:shd w:val="clear" w:color="auto" w:fill="auto"/>
          </w:tcPr>
          <w:p w14:paraId="17C9D56E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D38D7" w:rsidRPr="00043F0C" w14:paraId="1C59A143" w14:textId="77777777" w:rsidTr="00785711">
        <w:trPr>
          <w:jc w:val="center"/>
        </w:trPr>
        <w:tc>
          <w:tcPr>
            <w:tcW w:w="1250" w:type="dxa"/>
            <w:vMerge/>
          </w:tcPr>
          <w:p w14:paraId="647F0974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auto"/>
          </w:tcPr>
          <w:p w14:paraId="789A8A0B" w14:textId="77777777" w:rsidR="00ED38D7" w:rsidRPr="00043F0C" w:rsidRDefault="00ED38D7" w:rsidP="00D54DFF">
            <w:pPr>
              <w:tabs>
                <w:tab w:val="left" w:pos="1039"/>
              </w:tabs>
              <w:ind w:left="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2" w:type="dxa"/>
          </w:tcPr>
          <w:p w14:paraId="5BAEBF35" w14:textId="77777777" w:rsidR="00ED38D7" w:rsidRPr="00043F0C" w:rsidRDefault="00ED38D7" w:rsidP="00D54DFF">
            <w:pPr>
              <w:tabs>
                <w:tab w:val="left" w:pos="10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Movilidad académica</w:t>
            </w:r>
          </w:p>
        </w:tc>
        <w:tc>
          <w:tcPr>
            <w:tcW w:w="850" w:type="dxa"/>
            <w:shd w:val="clear" w:color="auto" w:fill="auto"/>
          </w:tcPr>
          <w:p w14:paraId="59EA2DCB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07EBA0E9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8" w:type="dxa"/>
            <w:shd w:val="clear" w:color="auto" w:fill="auto"/>
          </w:tcPr>
          <w:p w14:paraId="7588CE27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D38D7" w:rsidRPr="00043F0C" w14:paraId="70E396A7" w14:textId="77777777" w:rsidTr="00785711">
        <w:trPr>
          <w:jc w:val="center"/>
        </w:trPr>
        <w:tc>
          <w:tcPr>
            <w:tcW w:w="1250" w:type="dxa"/>
            <w:vMerge/>
          </w:tcPr>
          <w:p w14:paraId="358C3AD1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auto"/>
          </w:tcPr>
          <w:p w14:paraId="5FB93599" w14:textId="77777777" w:rsidR="00ED38D7" w:rsidRPr="00043F0C" w:rsidRDefault="00ED38D7" w:rsidP="00D54DFF">
            <w:pPr>
              <w:tabs>
                <w:tab w:val="left" w:pos="1039"/>
              </w:tabs>
              <w:ind w:left="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2" w:type="dxa"/>
          </w:tcPr>
          <w:p w14:paraId="5F4A07F8" w14:textId="77777777" w:rsidR="00ED38D7" w:rsidRPr="00043F0C" w:rsidRDefault="00ED38D7" w:rsidP="00D54DFF">
            <w:pPr>
              <w:tabs>
                <w:tab w:val="left" w:pos="10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Habilidades y actitudes</w:t>
            </w:r>
          </w:p>
        </w:tc>
        <w:tc>
          <w:tcPr>
            <w:tcW w:w="850" w:type="dxa"/>
            <w:shd w:val="clear" w:color="auto" w:fill="auto"/>
          </w:tcPr>
          <w:p w14:paraId="3620A9AF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14:paraId="1E1A6A54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8" w:type="dxa"/>
            <w:shd w:val="clear" w:color="auto" w:fill="auto"/>
          </w:tcPr>
          <w:p w14:paraId="766DE47D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D38D7" w:rsidRPr="00043F0C" w14:paraId="1CA8EA1F" w14:textId="77777777" w:rsidTr="00785711">
        <w:trPr>
          <w:jc w:val="center"/>
        </w:trPr>
        <w:tc>
          <w:tcPr>
            <w:tcW w:w="1250" w:type="dxa"/>
            <w:vMerge/>
          </w:tcPr>
          <w:p w14:paraId="66177FA0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auto"/>
          </w:tcPr>
          <w:p w14:paraId="2E87F9D0" w14:textId="77777777" w:rsidR="00ED38D7" w:rsidRPr="00043F0C" w:rsidRDefault="00ED38D7" w:rsidP="00D54DFF">
            <w:pPr>
              <w:tabs>
                <w:tab w:val="left" w:pos="1039"/>
              </w:tabs>
              <w:ind w:left="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2" w:type="dxa"/>
          </w:tcPr>
          <w:p w14:paraId="31876E7D" w14:textId="77777777" w:rsidR="00ED38D7" w:rsidRPr="00043F0C" w:rsidRDefault="00ED38D7" w:rsidP="00D54DFF">
            <w:pPr>
              <w:tabs>
                <w:tab w:val="left" w:pos="10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Participación y recursos</w:t>
            </w:r>
          </w:p>
        </w:tc>
        <w:tc>
          <w:tcPr>
            <w:tcW w:w="850" w:type="dxa"/>
            <w:shd w:val="clear" w:color="auto" w:fill="auto"/>
          </w:tcPr>
          <w:p w14:paraId="33A687A7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14:paraId="16AEEE22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8" w:type="dxa"/>
            <w:shd w:val="clear" w:color="auto" w:fill="auto"/>
          </w:tcPr>
          <w:p w14:paraId="4FF2475F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D38D7" w:rsidRPr="00043F0C" w14:paraId="5323745F" w14:textId="77777777" w:rsidTr="00785711">
        <w:trPr>
          <w:jc w:val="center"/>
        </w:trPr>
        <w:tc>
          <w:tcPr>
            <w:tcW w:w="1250" w:type="dxa"/>
            <w:vMerge/>
          </w:tcPr>
          <w:p w14:paraId="172A5C3D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auto"/>
          </w:tcPr>
          <w:p w14:paraId="4F2153BF" w14:textId="77777777" w:rsidR="00ED38D7" w:rsidRPr="00043F0C" w:rsidRDefault="00ED38D7" w:rsidP="00D54DFF">
            <w:pPr>
              <w:tabs>
                <w:tab w:val="left" w:pos="1039"/>
              </w:tabs>
              <w:ind w:left="93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Formación profesional</w:t>
            </w:r>
          </w:p>
        </w:tc>
        <w:tc>
          <w:tcPr>
            <w:tcW w:w="2102" w:type="dxa"/>
          </w:tcPr>
          <w:p w14:paraId="4C969A15" w14:textId="77777777" w:rsidR="00ED38D7" w:rsidRPr="00043F0C" w:rsidRDefault="00ED38D7" w:rsidP="00D54DFF">
            <w:pPr>
              <w:tabs>
                <w:tab w:val="left" w:pos="10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  <w:p w14:paraId="48A1ED59" w14:textId="77777777" w:rsidR="00047780" w:rsidRPr="00043F0C" w:rsidRDefault="00047780" w:rsidP="00D54DFF">
            <w:pPr>
              <w:tabs>
                <w:tab w:val="left" w:pos="10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  <w:tc>
          <w:tcPr>
            <w:tcW w:w="850" w:type="dxa"/>
            <w:shd w:val="clear" w:color="auto" w:fill="auto"/>
          </w:tcPr>
          <w:p w14:paraId="071B4162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14:paraId="3BA7FC1B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8" w:type="dxa"/>
            <w:shd w:val="clear" w:color="auto" w:fill="auto"/>
          </w:tcPr>
          <w:p w14:paraId="367F77CB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D38D7" w:rsidRPr="00043F0C" w14:paraId="29D93973" w14:textId="77777777" w:rsidTr="00785711">
        <w:trPr>
          <w:jc w:val="center"/>
        </w:trPr>
        <w:tc>
          <w:tcPr>
            <w:tcW w:w="1250" w:type="dxa"/>
            <w:vMerge/>
          </w:tcPr>
          <w:p w14:paraId="1234413F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vMerge w:val="restart"/>
            <w:shd w:val="clear" w:color="auto" w:fill="auto"/>
          </w:tcPr>
          <w:p w14:paraId="79B7D477" w14:textId="77777777" w:rsidR="00ED38D7" w:rsidRPr="00043F0C" w:rsidRDefault="00ED38D7" w:rsidP="00D54DFF">
            <w:pPr>
              <w:tabs>
                <w:tab w:val="left" w:pos="1039"/>
              </w:tabs>
              <w:ind w:left="93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Formación básica</w:t>
            </w:r>
          </w:p>
        </w:tc>
        <w:tc>
          <w:tcPr>
            <w:tcW w:w="2102" w:type="dxa"/>
          </w:tcPr>
          <w:p w14:paraId="1C5EDD7B" w14:textId="77777777" w:rsidR="00ED38D7" w:rsidRPr="00043F0C" w:rsidRDefault="00ED38D7" w:rsidP="00D54DFF">
            <w:pPr>
              <w:tabs>
                <w:tab w:val="left" w:pos="10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Servicio social comunitario</w:t>
            </w:r>
          </w:p>
        </w:tc>
        <w:tc>
          <w:tcPr>
            <w:tcW w:w="850" w:type="dxa"/>
            <w:shd w:val="clear" w:color="auto" w:fill="auto"/>
          </w:tcPr>
          <w:p w14:paraId="7E638215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4A826DFE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8" w:type="dxa"/>
            <w:shd w:val="clear" w:color="auto" w:fill="auto"/>
          </w:tcPr>
          <w:p w14:paraId="08C2879D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D38D7" w:rsidRPr="00043F0C" w14:paraId="5CDA8D88" w14:textId="77777777" w:rsidTr="00785711">
        <w:trPr>
          <w:jc w:val="center"/>
        </w:trPr>
        <w:tc>
          <w:tcPr>
            <w:tcW w:w="1250" w:type="dxa"/>
            <w:vMerge/>
          </w:tcPr>
          <w:p w14:paraId="0D7DB916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auto"/>
          </w:tcPr>
          <w:p w14:paraId="2B323F56" w14:textId="77777777" w:rsidR="00ED38D7" w:rsidRPr="00043F0C" w:rsidRDefault="00ED38D7" w:rsidP="00D54DFF">
            <w:pPr>
              <w:tabs>
                <w:tab w:val="left" w:pos="1039"/>
              </w:tabs>
              <w:ind w:left="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2" w:type="dxa"/>
          </w:tcPr>
          <w:p w14:paraId="41B47E83" w14:textId="77777777" w:rsidR="00ED38D7" w:rsidRPr="00043F0C" w:rsidRDefault="00ED38D7" w:rsidP="00D54DFF">
            <w:pPr>
              <w:tabs>
                <w:tab w:val="left" w:pos="10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Materias y créditos</w:t>
            </w:r>
          </w:p>
        </w:tc>
        <w:tc>
          <w:tcPr>
            <w:tcW w:w="850" w:type="dxa"/>
            <w:shd w:val="clear" w:color="auto" w:fill="auto"/>
          </w:tcPr>
          <w:p w14:paraId="4466513D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24476F59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8" w:type="dxa"/>
            <w:shd w:val="clear" w:color="auto" w:fill="auto"/>
          </w:tcPr>
          <w:p w14:paraId="6387692B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D38D7" w:rsidRPr="00043F0C" w14:paraId="4551E740" w14:textId="77777777" w:rsidTr="00785711">
        <w:trPr>
          <w:jc w:val="center"/>
        </w:trPr>
        <w:tc>
          <w:tcPr>
            <w:tcW w:w="1250" w:type="dxa"/>
            <w:vMerge/>
          </w:tcPr>
          <w:p w14:paraId="47747E5C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auto"/>
          </w:tcPr>
          <w:p w14:paraId="5B207519" w14:textId="77777777" w:rsidR="00ED38D7" w:rsidRPr="00043F0C" w:rsidRDefault="00ED38D7" w:rsidP="00D54DFF">
            <w:pPr>
              <w:tabs>
                <w:tab w:val="left" w:pos="1039"/>
              </w:tabs>
              <w:ind w:left="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2" w:type="dxa"/>
          </w:tcPr>
          <w:p w14:paraId="07392C95" w14:textId="77777777" w:rsidR="00ED38D7" w:rsidRPr="00043F0C" w:rsidRDefault="00ED38D7" w:rsidP="00D54DFF">
            <w:pPr>
              <w:tabs>
                <w:tab w:val="left" w:pos="10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Movilidad académica</w:t>
            </w:r>
          </w:p>
        </w:tc>
        <w:tc>
          <w:tcPr>
            <w:tcW w:w="850" w:type="dxa"/>
            <w:shd w:val="clear" w:color="auto" w:fill="auto"/>
          </w:tcPr>
          <w:p w14:paraId="37700434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5F5E21F2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8" w:type="dxa"/>
            <w:shd w:val="clear" w:color="auto" w:fill="auto"/>
          </w:tcPr>
          <w:p w14:paraId="39491FB3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D38D7" w:rsidRPr="00043F0C" w14:paraId="24E83D25" w14:textId="77777777" w:rsidTr="00785711">
        <w:trPr>
          <w:jc w:val="center"/>
        </w:trPr>
        <w:tc>
          <w:tcPr>
            <w:tcW w:w="1250" w:type="dxa"/>
            <w:vMerge/>
          </w:tcPr>
          <w:p w14:paraId="72215831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auto"/>
          </w:tcPr>
          <w:p w14:paraId="044136C2" w14:textId="77777777" w:rsidR="00ED38D7" w:rsidRPr="00043F0C" w:rsidRDefault="00ED38D7" w:rsidP="00D54DFF">
            <w:pPr>
              <w:tabs>
                <w:tab w:val="left" w:pos="1039"/>
              </w:tabs>
              <w:ind w:left="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2" w:type="dxa"/>
          </w:tcPr>
          <w:p w14:paraId="54DE53C4" w14:textId="77777777" w:rsidR="00ED38D7" w:rsidRPr="00043F0C" w:rsidRDefault="00ED38D7" w:rsidP="00D54DFF">
            <w:pPr>
              <w:tabs>
                <w:tab w:val="left" w:pos="10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Habilidades y actitudes</w:t>
            </w:r>
          </w:p>
        </w:tc>
        <w:tc>
          <w:tcPr>
            <w:tcW w:w="850" w:type="dxa"/>
            <w:shd w:val="clear" w:color="auto" w:fill="auto"/>
          </w:tcPr>
          <w:p w14:paraId="7040753F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73DED311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8" w:type="dxa"/>
            <w:shd w:val="clear" w:color="auto" w:fill="auto"/>
          </w:tcPr>
          <w:p w14:paraId="465423A5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D38D7" w:rsidRPr="00043F0C" w14:paraId="2590CF0D" w14:textId="77777777" w:rsidTr="00785711">
        <w:trPr>
          <w:jc w:val="center"/>
        </w:trPr>
        <w:tc>
          <w:tcPr>
            <w:tcW w:w="1250" w:type="dxa"/>
            <w:vMerge/>
          </w:tcPr>
          <w:p w14:paraId="7C7E83DD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auto"/>
          </w:tcPr>
          <w:p w14:paraId="1C95A3CF" w14:textId="77777777" w:rsidR="00ED38D7" w:rsidRPr="00043F0C" w:rsidRDefault="00ED38D7" w:rsidP="00D54DFF">
            <w:pPr>
              <w:tabs>
                <w:tab w:val="left" w:pos="1039"/>
              </w:tabs>
              <w:ind w:left="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2" w:type="dxa"/>
          </w:tcPr>
          <w:p w14:paraId="33B9ECAE" w14:textId="77777777" w:rsidR="00ED38D7" w:rsidRPr="00043F0C" w:rsidRDefault="00ED38D7" w:rsidP="00D54DFF">
            <w:pPr>
              <w:tabs>
                <w:tab w:val="left" w:pos="10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Participación y recursos</w:t>
            </w:r>
          </w:p>
        </w:tc>
        <w:tc>
          <w:tcPr>
            <w:tcW w:w="850" w:type="dxa"/>
            <w:shd w:val="clear" w:color="auto" w:fill="auto"/>
          </w:tcPr>
          <w:p w14:paraId="7EB996B0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30D6E915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8" w:type="dxa"/>
            <w:shd w:val="clear" w:color="auto" w:fill="auto"/>
          </w:tcPr>
          <w:p w14:paraId="3FB889F2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D38D7" w:rsidRPr="00043F0C" w14:paraId="547DFFAA" w14:textId="77777777" w:rsidTr="00785711">
        <w:trPr>
          <w:jc w:val="center"/>
        </w:trPr>
        <w:tc>
          <w:tcPr>
            <w:tcW w:w="1250" w:type="dxa"/>
            <w:tcBorders>
              <w:bottom w:val="single" w:sz="4" w:space="0" w:color="auto"/>
            </w:tcBorders>
          </w:tcPr>
          <w:p w14:paraId="3F63D9CC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  <w:shd w:val="clear" w:color="auto" w:fill="auto"/>
          </w:tcPr>
          <w:p w14:paraId="74A74A29" w14:textId="77777777" w:rsidR="00ED38D7" w:rsidRPr="00043F0C" w:rsidRDefault="00ED38D7" w:rsidP="00D54DFF">
            <w:pPr>
              <w:tabs>
                <w:tab w:val="left" w:pos="1039"/>
              </w:tabs>
              <w:ind w:left="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14:paraId="50D50C0B" w14:textId="77777777" w:rsidR="00ED38D7" w:rsidRPr="00043F0C" w:rsidRDefault="00ED38D7" w:rsidP="00D54DFF">
            <w:pPr>
              <w:tabs>
                <w:tab w:val="left" w:pos="10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183BD34C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4A25C128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auto"/>
          </w:tcPr>
          <w:p w14:paraId="256FFE5D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</w:tbl>
    <w:p w14:paraId="00C5FA59" w14:textId="7E255954" w:rsidR="00ED38D7" w:rsidRPr="00043F0C" w:rsidRDefault="007D0565" w:rsidP="00ED38D7">
      <w:pPr>
        <w:tabs>
          <w:tab w:val="left" w:pos="103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3F0C">
        <w:rPr>
          <w:rFonts w:ascii="Times New Roman" w:hAnsi="Times New Roman" w:cs="Times New Roman"/>
          <w:sz w:val="20"/>
          <w:szCs w:val="20"/>
        </w:rPr>
        <w:t xml:space="preserve">      </w:t>
      </w:r>
      <w:r w:rsidR="00ED38D7" w:rsidRPr="00043F0C">
        <w:rPr>
          <w:rFonts w:ascii="Times New Roman" w:hAnsi="Times New Roman" w:cs="Times New Roman"/>
          <w:sz w:val="20"/>
          <w:szCs w:val="20"/>
        </w:rPr>
        <w:t>Elaboración propia</w:t>
      </w:r>
      <w:r w:rsidR="001E69BA" w:rsidRPr="00043F0C">
        <w:rPr>
          <w:rFonts w:ascii="Times New Roman" w:hAnsi="Times New Roman" w:cs="Times New Roman"/>
          <w:sz w:val="20"/>
          <w:szCs w:val="20"/>
        </w:rPr>
        <w:t>,</w:t>
      </w:r>
      <w:r w:rsidR="00ED38D7" w:rsidRPr="00043F0C">
        <w:rPr>
          <w:rFonts w:ascii="Times New Roman" w:hAnsi="Times New Roman" w:cs="Times New Roman"/>
          <w:sz w:val="20"/>
          <w:szCs w:val="20"/>
        </w:rPr>
        <w:t xml:space="preserve"> 2021</w:t>
      </w:r>
      <w:r w:rsidR="008B567E" w:rsidRPr="00043F0C">
        <w:rPr>
          <w:rFonts w:ascii="Times New Roman" w:hAnsi="Times New Roman" w:cs="Times New Roman"/>
          <w:sz w:val="20"/>
          <w:szCs w:val="20"/>
        </w:rPr>
        <w:t>.</w:t>
      </w:r>
    </w:p>
    <w:p w14:paraId="4621D6CA" w14:textId="77777777" w:rsidR="00ED38D7" w:rsidRPr="00043F0C" w:rsidRDefault="00ED38D7" w:rsidP="00ED38D7">
      <w:pPr>
        <w:tabs>
          <w:tab w:val="left" w:pos="103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156D66A" w14:textId="77777777" w:rsidR="001E69BA" w:rsidRPr="0089785C" w:rsidRDefault="001E69BA" w:rsidP="00ED38D7">
      <w:pPr>
        <w:shd w:val="clear" w:color="auto" w:fill="FFFFFF" w:themeFill="background1"/>
        <w:tabs>
          <w:tab w:val="left" w:pos="10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</w:p>
    <w:p w14:paraId="7723D179" w14:textId="77777777" w:rsidR="001E69BA" w:rsidRDefault="001E69BA" w:rsidP="00ED38D7">
      <w:pPr>
        <w:shd w:val="clear" w:color="auto" w:fill="FFFFFF" w:themeFill="background1"/>
        <w:tabs>
          <w:tab w:val="left" w:pos="10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</w:p>
    <w:p w14:paraId="1B39CE8A" w14:textId="4722BD9E" w:rsidR="00ED38D7" w:rsidRPr="00043F0C" w:rsidRDefault="00ED38D7" w:rsidP="00ED38D7">
      <w:pPr>
        <w:shd w:val="clear" w:color="auto" w:fill="FFFFFF" w:themeFill="background1"/>
        <w:tabs>
          <w:tab w:val="left" w:pos="1039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43F0C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>Tabla 2</w:t>
      </w:r>
    </w:p>
    <w:p w14:paraId="13B54A32" w14:textId="77777777" w:rsidR="00ED38D7" w:rsidRPr="00043F0C" w:rsidRDefault="00ED38D7" w:rsidP="00ED38D7">
      <w:pPr>
        <w:tabs>
          <w:tab w:val="left" w:pos="103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CEC0D46" w14:textId="77777777" w:rsidR="00ED38D7" w:rsidRPr="00043F0C" w:rsidRDefault="00ED38D7" w:rsidP="00ED38D7">
      <w:pPr>
        <w:tabs>
          <w:tab w:val="left" w:pos="1039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43F0C">
        <w:rPr>
          <w:rFonts w:ascii="Times New Roman" w:hAnsi="Times New Roman" w:cs="Times New Roman"/>
          <w:i/>
          <w:sz w:val="20"/>
          <w:szCs w:val="20"/>
        </w:rPr>
        <w:t>La orientación como proceso</w:t>
      </w:r>
    </w:p>
    <w:p w14:paraId="76C5F73D" w14:textId="77777777" w:rsidR="00ED38D7" w:rsidRPr="00043F0C" w:rsidRDefault="00ED38D7" w:rsidP="00ED38D7">
      <w:pPr>
        <w:tabs>
          <w:tab w:val="left" w:pos="1039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0"/>
        <w:gridCol w:w="1727"/>
        <w:gridCol w:w="2552"/>
        <w:gridCol w:w="850"/>
        <w:gridCol w:w="1330"/>
        <w:gridCol w:w="1237"/>
      </w:tblGrid>
      <w:tr w:rsidR="00ED38D7" w:rsidRPr="00043F0C" w14:paraId="652C25DF" w14:textId="77777777" w:rsidTr="00110300">
        <w:trPr>
          <w:jc w:val="center"/>
        </w:trPr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</w:tcPr>
          <w:p w14:paraId="23AAE3EF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b/>
                <w:sz w:val="20"/>
                <w:szCs w:val="20"/>
              </w:rPr>
              <w:t>Categoría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14:paraId="6DF71C91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b/>
                <w:sz w:val="20"/>
                <w:szCs w:val="20"/>
              </w:rPr>
              <w:t>Dimensiones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C0FD139" w14:textId="77777777" w:rsidR="00ED38D7" w:rsidRPr="00043F0C" w:rsidRDefault="00ED38D7" w:rsidP="00D54D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b/>
                <w:sz w:val="20"/>
                <w:szCs w:val="20"/>
              </w:rPr>
              <w:t>Sub-dimensiones</w:t>
            </w:r>
          </w:p>
        </w:tc>
        <w:tc>
          <w:tcPr>
            <w:tcW w:w="3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DA5CEF" w14:textId="77777777" w:rsidR="00ED38D7" w:rsidRPr="00043F0C" w:rsidRDefault="00ED38D7" w:rsidP="00D54D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b/>
                <w:sz w:val="20"/>
                <w:szCs w:val="20"/>
              </w:rPr>
              <w:t>Número de actividades</w:t>
            </w:r>
          </w:p>
        </w:tc>
      </w:tr>
      <w:tr w:rsidR="00ED38D7" w:rsidRPr="00043F0C" w14:paraId="6A5A6CE4" w14:textId="77777777" w:rsidTr="00110300">
        <w:trPr>
          <w:jc w:val="center"/>
        </w:trPr>
        <w:tc>
          <w:tcPr>
            <w:tcW w:w="1250" w:type="dxa"/>
            <w:vMerge w:val="restart"/>
            <w:tcBorders>
              <w:top w:val="single" w:sz="4" w:space="0" w:color="auto"/>
            </w:tcBorders>
          </w:tcPr>
          <w:p w14:paraId="69B5CF2D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D9D227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601616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3BFD78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77B644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982818" w14:textId="77777777" w:rsidR="00ED38D7" w:rsidRPr="00043F0C" w:rsidRDefault="00073C81" w:rsidP="00D54DFF">
            <w:pPr>
              <w:tabs>
                <w:tab w:val="left" w:pos="10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Proceso</w:t>
            </w:r>
          </w:p>
        </w:tc>
        <w:tc>
          <w:tcPr>
            <w:tcW w:w="1727" w:type="dxa"/>
            <w:tcBorders>
              <w:top w:val="single" w:sz="4" w:space="0" w:color="auto"/>
            </w:tcBorders>
          </w:tcPr>
          <w:p w14:paraId="5946EEF1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14985AB" w14:textId="77777777" w:rsidR="00ED38D7" w:rsidRPr="00043F0C" w:rsidRDefault="00ED38D7" w:rsidP="00D54D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C99BD19" w14:textId="77777777" w:rsidR="00ED38D7" w:rsidRPr="00043F0C" w:rsidRDefault="00ED38D7" w:rsidP="00D54D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b/>
                <w:sz w:val="20"/>
                <w:szCs w:val="20"/>
              </w:rPr>
              <w:t>Tutor</w:t>
            </w:r>
          </w:p>
        </w:tc>
        <w:tc>
          <w:tcPr>
            <w:tcW w:w="1330" w:type="dxa"/>
            <w:tcBorders>
              <w:top w:val="single" w:sz="4" w:space="0" w:color="auto"/>
            </w:tcBorders>
          </w:tcPr>
          <w:p w14:paraId="40F848F7" w14:textId="77777777" w:rsidR="00ED38D7" w:rsidRPr="00043F0C" w:rsidRDefault="00ED38D7" w:rsidP="00D54D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b/>
                <w:sz w:val="20"/>
                <w:szCs w:val="20"/>
              </w:rPr>
              <w:t>Orientador</w:t>
            </w:r>
          </w:p>
        </w:tc>
        <w:tc>
          <w:tcPr>
            <w:tcW w:w="1237" w:type="dxa"/>
            <w:tcBorders>
              <w:top w:val="single" w:sz="4" w:space="0" w:color="auto"/>
            </w:tcBorders>
          </w:tcPr>
          <w:p w14:paraId="10140041" w14:textId="77777777" w:rsidR="00ED38D7" w:rsidRPr="00043F0C" w:rsidRDefault="007D0565" w:rsidP="00D54D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b/>
                <w:sz w:val="20"/>
                <w:szCs w:val="20"/>
              </w:rPr>
              <w:t>Psicólogo</w:t>
            </w:r>
          </w:p>
        </w:tc>
      </w:tr>
      <w:tr w:rsidR="00ED38D7" w:rsidRPr="00043F0C" w14:paraId="4B53B999" w14:textId="77777777" w:rsidTr="00785711">
        <w:trPr>
          <w:jc w:val="center"/>
        </w:trPr>
        <w:tc>
          <w:tcPr>
            <w:tcW w:w="1250" w:type="dxa"/>
            <w:vMerge/>
          </w:tcPr>
          <w:p w14:paraId="2A105845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Merge w:val="restart"/>
            <w:shd w:val="clear" w:color="auto" w:fill="auto"/>
          </w:tcPr>
          <w:p w14:paraId="5017290E" w14:textId="77777777" w:rsidR="00ED38D7" w:rsidRPr="00043F0C" w:rsidRDefault="00ED38D7" w:rsidP="00D54DFF">
            <w:pPr>
              <w:tabs>
                <w:tab w:val="left" w:pos="1039"/>
              </w:tabs>
              <w:ind w:left="93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Etapa disciplinaria. Trayectoria escolar</w:t>
            </w:r>
          </w:p>
        </w:tc>
        <w:tc>
          <w:tcPr>
            <w:tcW w:w="2552" w:type="dxa"/>
          </w:tcPr>
          <w:p w14:paraId="238EDDB2" w14:textId="77777777" w:rsidR="00ED38D7" w:rsidRPr="00043F0C" w:rsidRDefault="00ED38D7" w:rsidP="00D54DFF">
            <w:pPr>
              <w:tabs>
                <w:tab w:val="left" w:pos="10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Elementos de apoyo</w:t>
            </w:r>
          </w:p>
        </w:tc>
        <w:tc>
          <w:tcPr>
            <w:tcW w:w="850" w:type="dxa"/>
            <w:shd w:val="clear" w:color="auto" w:fill="auto"/>
          </w:tcPr>
          <w:p w14:paraId="3ADBC6D0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0" w:type="dxa"/>
            <w:shd w:val="clear" w:color="auto" w:fill="auto"/>
          </w:tcPr>
          <w:p w14:paraId="1C66E88A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37" w:type="dxa"/>
            <w:shd w:val="clear" w:color="auto" w:fill="auto"/>
          </w:tcPr>
          <w:p w14:paraId="32F3BAD8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D38D7" w:rsidRPr="00043F0C" w14:paraId="4F168509" w14:textId="77777777" w:rsidTr="00785711">
        <w:trPr>
          <w:jc w:val="center"/>
        </w:trPr>
        <w:tc>
          <w:tcPr>
            <w:tcW w:w="1250" w:type="dxa"/>
            <w:vMerge/>
          </w:tcPr>
          <w:p w14:paraId="66040735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Merge/>
            <w:shd w:val="clear" w:color="auto" w:fill="auto"/>
          </w:tcPr>
          <w:p w14:paraId="43957A49" w14:textId="77777777" w:rsidR="00ED38D7" w:rsidRPr="00043F0C" w:rsidRDefault="00ED38D7" w:rsidP="00D54DFF">
            <w:pPr>
              <w:tabs>
                <w:tab w:val="left" w:pos="1039"/>
              </w:tabs>
              <w:ind w:left="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588109ED" w14:textId="77777777" w:rsidR="00ED38D7" w:rsidRPr="00043F0C" w:rsidRDefault="00ED38D7" w:rsidP="00D54DFF">
            <w:pPr>
              <w:tabs>
                <w:tab w:val="left" w:pos="10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Adaptación al contexto académico</w:t>
            </w:r>
          </w:p>
        </w:tc>
        <w:tc>
          <w:tcPr>
            <w:tcW w:w="850" w:type="dxa"/>
            <w:shd w:val="clear" w:color="auto" w:fill="FFFFFF" w:themeFill="background1"/>
          </w:tcPr>
          <w:p w14:paraId="6966A6E8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30" w:type="dxa"/>
            <w:shd w:val="clear" w:color="auto" w:fill="FFFFFF" w:themeFill="background1"/>
          </w:tcPr>
          <w:p w14:paraId="221DFC02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37" w:type="dxa"/>
            <w:shd w:val="clear" w:color="auto" w:fill="FFFFFF" w:themeFill="background1"/>
          </w:tcPr>
          <w:p w14:paraId="73599783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D38D7" w:rsidRPr="00043F0C" w14:paraId="6EE86CF4" w14:textId="77777777" w:rsidTr="00785711">
        <w:trPr>
          <w:jc w:val="center"/>
        </w:trPr>
        <w:tc>
          <w:tcPr>
            <w:tcW w:w="1250" w:type="dxa"/>
            <w:vMerge/>
          </w:tcPr>
          <w:p w14:paraId="2DFA7B45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Merge/>
            <w:shd w:val="clear" w:color="auto" w:fill="auto"/>
          </w:tcPr>
          <w:p w14:paraId="7D57C71A" w14:textId="77777777" w:rsidR="00ED38D7" w:rsidRPr="00043F0C" w:rsidRDefault="00ED38D7" w:rsidP="00D54DFF">
            <w:pPr>
              <w:tabs>
                <w:tab w:val="left" w:pos="1039"/>
              </w:tabs>
              <w:ind w:left="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2B7E23C3" w14:textId="77777777" w:rsidR="00ED38D7" w:rsidRPr="00043F0C" w:rsidRDefault="00ED38D7" w:rsidP="00D54DFF">
            <w:pPr>
              <w:tabs>
                <w:tab w:val="left" w:pos="10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Atención para alumnos</w:t>
            </w:r>
          </w:p>
        </w:tc>
        <w:tc>
          <w:tcPr>
            <w:tcW w:w="850" w:type="dxa"/>
            <w:shd w:val="clear" w:color="auto" w:fill="auto"/>
          </w:tcPr>
          <w:p w14:paraId="212EB84C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30" w:type="dxa"/>
            <w:shd w:val="clear" w:color="auto" w:fill="auto"/>
          </w:tcPr>
          <w:p w14:paraId="186107E4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37" w:type="dxa"/>
            <w:shd w:val="clear" w:color="auto" w:fill="auto"/>
          </w:tcPr>
          <w:p w14:paraId="5D7865DB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D38D7" w:rsidRPr="00043F0C" w14:paraId="4571C6AF" w14:textId="77777777" w:rsidTr="00785711">
        <w:trPr>
          <w:jc w:val="center"/>
        </w:trPr>
        <w:tc>
          <w:tcPr>
            <w:tcW w:w="1250" w:type="dxa"/>
            <w:vMerge/>
          </w:tcPr>
          <w:p w14:paraId="65A8CA25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Merge/>
            <w:shd w:val="clear" w:color="auto" w:fill="auto"/>
          </w:tcPr>
          <w:p w14:paraId="175FD0E0" w14:textId="77777777" w:rsidR="00ED38D7" w:rsidRPr="00043F0C" w:rsidRDefault="00ED38D7" w:rsidP="00D54DFF">
            <w:pPr>
              <w:tabs>
                <w:tab w:val="left" w:pos="1039"/>
              </w:tabs>
              <w:ind w:left="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51DCD646" w14:textId="77777777" w:rsidR="00ED38D7" w:rsidRPr="00043F0C" w:rsidRDefault="00ED38D7" w:rsidP="00D54DFF">
            <w:pPr>
              <w:tabs>
                <w:tab w:val="left" w:pos="10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Solución de problemas</w:t>
            </w:r>
          </w:p>
        </w:tc>
        <w:tc>
          <w:tcPr>
            <w:tcW w:w="850" w:type="dxa"/>
            <w:shd w:val="clear" w:color="auto" w:fill="auto"/>
          </w:tcPr>
          <w:p w14:paraId="20151E6A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30" w:type="dxa"/>
            <w:shd w:val="clear" w:color="auto" w:fill="auto"/>
          </w:tcPr>
          <w:p w14:paraId="653C79F5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37" w:type="dxa"/>
            <w:shd w:val="clear" w:color="auto" w:fill="auto"/>
          </w:tcPr>
          <w:p w14:paraId="5C1FA7B6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D38D7" w:rsidRPr="00043F0C" w14:paraId="2AECCDC2" w14:textId="77777777" w:rsidTr="00785711">
        <w:trPr>
          <w:jc w:val="center"/>
        </w:trPr>
        <w:tc>
          <w:tcPr>
            <w:tcW w:w="1250" w:type="dxa"/>
          </w:tcPr>
          <w:p w14:paraId="38E0120C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14:paraId="07213479" w14:textId="77777777" w:rsidR="00ED38D7" w:rsidRPr="00043F0C" w:rsidRDefault="00ED38D7" w:rsidP="00D54DFF">
            <w:pPr>
              <w:tabs>
                <w:tab w:val="left" w:pos="1039"/>
              </w:tabs>
              <w:ind w:left="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1FE6BED4" w14:textId="77777777" w:rsidR="00ED38D7" w:rsidRPr="00043F0C" w:rsidRDefault="00ED38D7" w:rsidP="00D54DFF">
            <w:pPr>
              <w:tabs>
                <w:tab w:val="left" w:pos="10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Inducción a la FCH</w:t>
            </w:r>
          </w:p>
        </w:tc>
        <w:tc>
          <w:tcPr>
            <w:tcW w:w="850" w:type="dxa"/>
            <w:shd w:val="clear" w:color="auto" w:fill="auto"/>
          </w:tcPr>
          <w:p w14:paraId="72339FAF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30" w:type="dxa"/>
            <w:shd w:val="clear" w:color="auto" w:fill="auto"/>
          </w:tcPr>
          <w:p w14:paraId="4181E027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37" w:type="dxa"/>
            <w:shd w:val="clear" w:color="auto" w:fill="auto"/>
          </w:tcPr>
          <w:p w14:paraId="2E812172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D38D7" w:rsidRPr="00043F0C" w14:paraId="2FDBB209" w14:textId="77777777" w:rsidTr="00785711">
        <w:trPr>
          <w:jc w:val="center"/>
        </w:trPr>
        <w:tc>
          <w:tcPr>
            <w:tcW w:w="1250" w:type="dxa"/>
            <w:vMerge w:val="restart"/>
          </w:tcPr>
          <w:p w14:paraId="599E5FEB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Merge w:val="restart"/>
            <w:shd w:val="clear" w:color="auto" w:fill="auto"/>
          </w:tcPr>
          <w:p w14:paraId="2BD2AF69" w14:textId="77777777" w:rsidR="00ED38D7" w:rsidRPr="00043F0C" w:rsidRDefault="00ED38D7" w:rsidP="00D54DFF">
            <w:pPr>
              <w:tabs>
                <w:tab w:val="left" w:pos="1039"/>
              </w:tabs>
              <w:ind w:left="93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Etapa básica. Trayectoria escolar</w:t>
            </w:r>
          </w:p>
        </w:tc>
        <w:tc>
          <w:tcPr>
            <w:tcW w:w="2552" w:type="dxa"/>
            <w:shd w:val="clear" w:color="auto" w:fill="FFFFFF" w:themeFill="background1"/>
          </w:tcPr>
          <w:p w14:paraId="4CA01E58" w14:textId="77777777" w:rsidR="00ED38D7" w:rsidRPr="00043F0C" w:rsidRDefault="00ED38D7" w:rsidP="00D54DFF">
            <w:pPr>
              <w:tabs>
                <w:tab w:val="left" w:pos="10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Elementos de apoyo</w:t>
            </w:r>
          </w:p>
        </w:tc>
        <w:tc>
          <w:tcPr>
            <w:tcW w:w="850" w:type="dxa"/>
            <w:shd w:val="clear" w:color="auto" w:fill="auto"/>
          </w:tcPr>
          <w:p w14:paraId="35B8EF95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0" w:type="dxa"/>
            <w:shd w:val="clear" w:color="auto" w:fill="auto"/>
          </w:tcPr>
          <w:p w14:paraId="12CC0A43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37" w:type="dxa"/>
            <w:shd w:val="clear" w:color="auto" w:fill="auto"/>
          </w:tcPr>
          <w:p w14:paraId="38B26BBB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D38D7" w:rsidRPr="00043F0C" w14:paraId="576D242F" w14:textId="77777777" w:rsidTr="00785711">
        <w:trPr>
          <w:jc w:val="center"/>
        </w:trPr>
        <w:tc>
          <w:tcPr>
            <w:tcW w:w="1250" w:type="dxa"/>
            <w:vMerge/>
          </w:tcPr>
          <w:p w14:paraId="1A49D997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Merge/>
            <w:shd w:val="clear" w:color="auto" w:fill="auto"/>
          </w:tcPr>
          <w:p w14:paraId="1E2D32ED" w14:textId="77777777" w:rsidR="00ED38D7" w:rsidRPr="00043F0C" w:rsidRDefault="00ED38D7" w:rsidP="00D54DFF">
            <w:pPr>
              <w:tabs>
                <w:tab w:val="left" w:pos="1039"/>
              </w:tabs>
              <w:ind w:left="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470762FF" w14:textId="77777777" w:rsidR="00ED38D7" w:rsidRPr="00043F0C" w:rsidRDefault="00ED38D7" w:rsidP="00D54DFF">
            <w:pPr>
              <w:tabs>
                <w:tab w:val="left" w:pos="10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Adaptación al contexto académico</w:t>
            </w:r>
          </w:p>
        </w:tc>
        <w:tc>
          <w:tcPr>
            <w:tcW w:w="850" w:type="dxa"/>
            <w:shd w:val="clear" w:color="auto" w:fill="auto"/>
          </w:tcPr>
          <w:p w14:paraId="016DB39F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30" w:type="dxa"/>
            <w:shd w:val="clear" w:color="auto" w:fill="auto"/>
          </w:tcPr>
          <w:p w14:paraId="68908C36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37" w:type="dxa"/>
            <w:shd w:val="clear" w:color="auto" w:fill="auto"/>
          </w:tcPr>
          <w:p w14:paraId="0C5FEF54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D38D7" w:rsidRPr="00043F0C" w14:paraId="04B6C8DD" w14:textId="77777777" w:rsidTr="00785711">
        <w:trPr>
          <w:jc w:val="center"/>
        </w:trPr>
        <w:tc>
          <w:tcPr>
            <w:tcW w:w="1250" w:type="dxa"/>
            <w:vMerge/>
          </w:tcPr>
          <w:p w14:paraId="11120188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Merge/>
            <w:shd w:val="clear" w:color="auto" w:fill="auto"/>
          </w:tcPr>
          <w:p w14:paraId="7AD18BCE" w14:textId="77777777" w:rsidR="00ED38D7" w:rsidRPr="00043F0C" w:rsidRDefault="00ED38D7" w:rsidP="00D54DFF">
            <w:pPr>
              <w:tabs>
                <w:tab w:val="left" w:pos="1039"/>
              </w:tabs>
              <w:ind w:left="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53ED5007" w14:textId="77777777" w:rsidR="00ED38D7" w:rsidRPr="00043F0C" w:rsidRDefault="00ED38D7" w:rsidP="00D54DFF">
            <w:pPr>
              <w:tabs>
                <w:tab w:val="left" w:pos="10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Atención para alumnos</w:t>
            </w:r>
          </w:p>
        </w:tc>
        <w:tc>
          <w:tcPr>
            <w:tcW w:w="850" w:type="dxa"/>
            <w:shd w:val="clear" w:color="auto" w:fill="auto"/>
          </w:tcPr>
          <w:p w14:paraId="5223EF7D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0" w:type="dxa"/>
            <w:shd w:val="clear" w:color="auto" w:fill="auto"/>
          </w:tcPr>
          <w:p w14:paraId="47A76B2C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7" w:type="dxa"/>
            <w:shd w:val="clear" w:color="auto" w:fill="auto"/>
          </w:tcPr>
          <w:p w14:paraId="7CC74BE0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D38D7" w:rsidRPr="00043F0C" w14:paraId="7F401134" w14:textId="77777777" w:rsidTr="00785711">
        <w:trPr>
          <w:jc w:val="center"/>
        </w:trPr>
        <w:tc>
          <w:tcPr>
            <w:tcW w:w="1250" w:type="dxa"/>
            <w:vMerge/>
          </w:tcPr>
          <w:p w14:paraId="73447CC1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Merge/>
            <w:shd w:val="clear" w:color="auto" w:fill="auto"/>
          </w:tcPr>
          <w:p w14:paraId="2572FA57" w14:textId="77777777" w:rsidR="00ED38D7" w:rsidRPr="00043F0C" w:rsidRDefault="00ED38D7" w:rsidP="00D54DFF">
            <w:pPr>
              <w:tabs>
                <w:tab w:val="left" w:pos="1039"/>
              </w:tabs>
              <w:ind w:left="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46FAA9C1" w14:textId="77777777" w:rsidR="00ED38D7" w:rsidRPr="00043F0C" w:rsidRDefault="00ED38D7" w:rsidP="00D54DFF">
            <w:pPr>
              <w:tabs>
                <w:tab w:val="left" w:pos="10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Solución de problemas</w:t>
            </w:r>
          </w:p>
        </w:tc>
        <w:tc>
          <w:tcPr>
            <w:tcW w:w="850" w:type="dxa"/>
            <w:shd w:val="clear" w:color="auto" w:fill="auto"/>
          </w:tcPr>
          <w:p w14:paraId="194F3C43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0" w:type="dxa"/>
            <w:shd w:val="clear" w:color="auto" w:fill="auto"/>
          </w:tcPr>
          <w:p w14:paraId="0FC7A671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37" w:type="dxa"/>
            <w:shd w:val="clear" w:color="auto" w:fill="auto"/>
          </w:tcPr>
          <w:p w14:paraId="7948F731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D38D7" w:rsidRPr="00043F0C" w14:paraId="7391D864" w14:textId="77777777" w:rsidTr="00110300">
        <w:trPr>
          <w:jc w:val="center"/>
        </w:trPr>
        <w:tc>
          <w:tcPr>
            <w:tcW w:w="1250" w:type="dxa"/>
            <w:vMerge/>
          </w:tcPr>
          <w:p w14:paraId="57E0E236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Merge/>
            <w:shd w:val="clear" w:color="auto" w:fill="auto"/>
          </w:tcPr>
          <w:p w14:paraId="6953283A" w14:textId="77777777" w:rsidR="00ED38D7" w:rsidRPr="00043F0C" w:rsidRDefault="00ED38D7" w:rsidP="00D54DFF">
            <w:pPr>
              <w:tabs>
                <w:tab w:val="left" w:pos="1039"/>
              </w:tabs>
              <w:ind w:left="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63B2784" w14:textId="77777777" w:rsidR="00ED38D7" w:rsidRPr="00043F0C" w:rsidRDefault="00ED38D7" w:rsidP="00D54DFF">
            <w:pPr>
              <w:tabs>
                <w:tab w:val="left" w:pos="10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Inducción a la FCH</w:t>
            </w:r>
          </w:p>
        </w:tc>
        <w:tc>
          <w:tcPr>
            <w:tcW w:w="850" w:type="dxa"/>
            <w:shd w:val="clear" w:color="auto" w:fill="auto"/>
          </w:tcPr>
          <w:p w14:paraId="1667C2C1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30" w:type="dxa"/>
            <w:shd w:val="clear" w:color="auto" w:fill="auto"/>
          </w:tcPr>
          <w:p w14:paraId="25A72AC0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7" w:type="dxa"/>
            <w:shd w:val="clear" w:color="auto" w:fill="auto"/>
          </w:tcPr>
          <w:p w14:paraId="191FC9EA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D38D7" w:rsidRPr="00043F0C" w14:paraId="7BEF1112" w14:textId="77777777" w:rsidTr="00110300">
        <w:trPr>
          <w:jc w:val="center"/>
        </w:trPr>
        <w:tc>
          <w:tcPr>
            <w:tcW w:w="1250" w:type="dxa"/>
            <w:tcBorders>
              <w:bottom w:val="single" w:sz="4" w:space="0" w:color="auto"/>
            </w:tcBorders>
          </w:tcPr>
          <w:p w14:paraId="3D2771FC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tcBorders>
              <w:bottom w:val="single" w:sz="4" w:space="0" w:color="auto"/>
            </w:tcBorders>
            <w:shd w:val="clear" w:color="auto" w:fill="auto"/>
          </w:tcPr>
          <w:p w14:paraId="2D4C9B8D" w14:textId="77777777" w:rsidR="00ED38D7" w:rsidRPr="00043F0C" w:rsidRDefault="00ED38D7" w:rsidP="00D54DFF">
            <w:pPr>
              <w:tabs>
                <w:tab w:val="left" w:pos="1039"/>
              </w:tabs>
              <w:ind w:left="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EF8433E" w14:textId="77777777" w:rsidR="00ED38D7" w:rsidRPr="00043F0C" w:rsidRDefault="00ED38D7" w:rsidP="00D54DFF">
            <w:pPr>
              <w:tabs>
                <w:tab w:val="left" w:pos="10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5388541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</w:tcPr>
          <w:p w14:paraId="245CDF77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auto"/>
          </w:tcPr>
          <w:p w14:paraId="19F58B56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14:paraId="1D6ECD89" w14:textId="79E0DA1B" w:rsidR="00C333F5" w:rsidRDefault="007D0565" w:rsidP="00C333F5">
      <w:pPr>
        <w:tabs>
          <w:tab w:val="left" w:pos="103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3F0C">
        <w:rPr>
          <w:rFonts w:ascii="Times New Roman" w:hAnsi="Times New Roman" w:cs="Times New Roman"/>
          <w:sz w:val="20"/>
          <w:szCs w:val="20"/>
        </w:rPr>
        <w:t xml:space="preserve">     </w:t>
      </w:r>
      <w:r w:rsidR="00C333F5" w:rsidRPr="00043F0C">
        <w:rPr>
          <w:rFonts w:ascii="Times New Roman" w:hAnsi="Times New Roman" w:cs="Times New Roman"/>
          <w:sz w:val="20"/>
          <w:szCs w:val="20"/>
        </w:rPr>
        <w:t>Elaboración propia</w:t>
      </w:r>
      <w:r w:rsidR="001E69BA" w:rsidRPr="00043F0C">
        <w:rPr>
          <w:rFonts w:ascii="Times New Roman" w:hAnsi="Times New Roman" w:cs="Times New Roman"/>
          <w:sz w:val="20"/>
          <w:szCs w:val="20"/>
        </w:rPr>
        <w:t>,</w:t>
      </w:r>
      <w:r w:rsidR="00C333F5" w:rsidRPr="00043F0C">
        <w:rPr>
          <w:rFonts w:ascii="Times New Roman" w:hAnsi="Times New Roman" w:cs="Times New Roman"/>
          <w:sz w:val="20"/>
          <w:szCs w:val="20"/>
        </w:rPr>
        <w:t xml:space="preserve"> 2021</w:t>
      </w:r>
      <w:r w:rsidR="008B567E" w:rsidRPr="00043F0C">
        <w:rPr>
          <w:rFonts w:ascii="Times New Roman" w:hAnsi="Times New Roman" w:cs="Times New Roman"/>
          <w:sz w:val="20"/>
          <w:szCs w:val="20"/>
        </w:rPr>
        <w:t>.</w:t>
      </w:r>
    </w:p>
    <w:p w14:paraId="1AE2A823" w14:textId="77777777" w:rsidR="00043F0C" w:rsidRPr="00043F0C" w:rsidRDefault="00043F0C" w:rsidP="00C333F5">
      <w:pPr>
        <w:tabs>
          <w:tab w:val="left" w:pos="103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ECFCD1F" w14:textId="77777777" w:rsidR="00ED38D7" w:rsidRPr="00043F0C" w:rsidRDefault="00ED38D7" w:rsidP="00ED38D7">
      <w:pPr>
        <w:tabs>
          <w:tab w:val="left" w:pos="103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4FCFB9F" w14:textId="77777777" w:rsidR="00ED38D7" w:rsidRPr="00043F0C" w:rsidRDefault="00ED38D7" w:rsidP="00ED38D7">
      <w:pPr>
        <w:shd w:val="clear" w:color="auto" w:fill="FFFFFF" w:themeFill="background1"/>
        <w:tabs>
          <w:tab w:val="left" w:pos="1039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43F0C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>Tabla 3</w:t>
      </w:r>
    </w:p>
    <w:p w14:paraId="384DE90A" w14:textId="77777777" w:rsidR="00ED38D7" w:rsidRPr="00043F0C" w:rsidRDefault="00ED38D7" w:rsidP="00ED38D7">
      <w:pPr>
        <w:tabs>
          <w:tab w:val="left" w:pos="103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FF1FC27" w14:textId="77777777" w:rsidR="00ED38D7" w:rsidRPr="00043F0C" w:rsidRDefault="00ED38D7" w:rsidP="00ED38D7">
      <w:pPr>
        <w:tabs>
          <w:tab w:val="left" w:pos="1039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43F0C">
        <w:rPr>
          <w:rFonts w:ascii="Times New Roman" w:hAnsi="Times New Roman" w:cs="Times New Roman"/>
          <w:i/>
          <w:sz w:val="20"/>
          <w:szCs w:val="20"/>
        </w:rPr>
        <w:t xml:space="preserve">La orientación como </w:t>
      </w:r>
      <w:r w:rsidR="00FC2B96" w:rsidRPr="00043F0C">
        <w:rPr>
          <w:rFonts w:ascii="Times New Roman" w:hAnsi="Times New Roman" w:cs="Times New Roman"/>
          <w:i/>
          <w:sz w:val="20"/>
          <w:szCs w:val="20"/>
        </w:rPr>
        <w:t>programa</w:t>
      </w:r>
    </w:p>
    <w:p w14:paraId="21631DA4" w14:textId="77777777" w:rsidR="00ED38D7" w:rsidRPr="00043F0C" w:rsidRDefault="00ED38D7" w:rsidP="00ED38D7">
      <w:pPr>
        <w:tabs>
          <w:tab w:val="left" w:pos="1039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0"/>
        <w:gridCol w:w="1727"/>
        <w:gridCol w:w="2464"/>
        <w:gridCol w:w="992"/>
        <w:gridCol w:w="1276"/>
        <w:gridCol w:w="1237"/>
      </w:tblGrid>
      <w:tr w:rsidR="00ED38D7" w:rsidRPr="00043F0C" w14:paraId="10D7572B" w14:textId="77777777" w:rsidTr="00110300">
        <w:trPr>
          <w:jc w:val="center"/>
        </w:trPr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</w:tcPr>
          <w:p w14:paraId="7274DC44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b/>
                <w:sz w:val="20"/>
                <w:szCs w:val="20"/>
              </w:rPr>
              <w:t>Categoría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14:paraId="083305AE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14:paraId="286DAA1F" w14:textId="77777777" w:rsidR="00ED38D7" w:rsidRPr="00043F0C" w:rsidRDefault="00ED38D7" w:rsidP="00D54D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b/>
                <w:sz w:val="20"/>
                <w:szCs w:val="20"/>
              </w:rPr>
              <w:t>Dimensiones</w:t>
            </w:r>
          </w:p>
        </w:tc>
        <w:tc>
          <w:tcPr>
            <w:tcW w:w="35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242CCC" w14:textId="77777777" w:rsidR="00ED38D7" w:rsidRPr="00043F0C" w:rsidRDefault="00ED38D7" w:rsidP="00D54D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b/>
                <w:sz w:val="20"/>
                <w:szCs w:val="20"/>
              </w:rPr>
              <w:t>Número de actividades</w:t>
            </w:r>
          </w:p>
        </w:tc>
      </w:tr>
      <w:tr w:rsidR="00ED38D7" w:rsidRPr="00043F0C" w14:paraId="1FC5A5A9" w14:textId="77777777" w:rsidTr="00110300">
        <w:trPr>
          <w:jc w:val="center"/>
        </w:trPr>
        <w:tc>
          <w:tcPr>
            <w:tcW w:w="1250" w:type="dxa"/>
            <w:vMerge w:val="restart"/>
            <w:tcBorders>
              <w:top w:val="single" w:sz="4" w:space="0" w:color="auto"/>
            </w:tcBorders>
          </w:tcPr>
          <w:p w14:paraId="3037C3EB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63EA28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1AEDEE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267E6D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CD19EE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687C87" w14:textId="77777777" w:rsidR="00ED38D7" w:rsidRPr="00043F0C" w:rsidRDefault="00ED38D7" w:rsidP="00D54DFF">
            <w:pPr>
              <w:tabs>
                <w:tab w:val="left" w:pos="10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Programa</w:t>
            </w:r>
          </w:p>
        </w:tc>
        <w:tc>
          <w:tcPr>
            <w:tcW w:w="1727" w:type="dxa"/>
            <w:tcBorders>
              <w:top w:val="single" w:sz="4" w:space="0" w:color="auto"/>
            </w:tcBorders>
          </w:tcPr>
          <w:p w14:paraId="6B7E224E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14:paraId="60F6ED51" w14:textId="77777777" w:rsidR="00ED38D7" w:rsidRPr="00043F0C" w:rsidRDefault="00ED38D7" w:rsidP="00D54D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BFB1450" w14:textId="77777777" w:rsidR="00ED38D7" w:rsidRPr="00043F0C" w:rsidRDefault="00ED38D7" w:rsidP="00D54D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b/>
                <w:sz w:val="20"/>
                <w:szCs w:val="20"/>
              </w:rPr>
              <w:t>Tutor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A4743BC" w14:textId="77777777" w:rsidR="00ED38D7" w:rsidRPr="00043F0C" w:rsidRDefault="00ED38D7" w:rsidP="00D54D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b/>
                <w:sz w:val="20"/>
                <w:szCs w:val="20"/>
              </w:rPr>
              <w:t>Orientador</w:t>
            </w:r>
          </w:p>
        </w:tc>
        <w:tc>
          <w:tcPr>
            <w:tcW w:w="1237" w:type="dxa"/>
            <w:tcBorders>
              <w:top w:val="single" w:sz="4" w:space="0" w:color="auto"/>
            </w:tcBorders>
          </w:tcPr>
          <w:p w14:paraId="4AFE7B1B" w14:textId="77777777" w:rsidR="00ED38D7" w:rsidRPr="00043F0C" w:rsidRDefault="007D0565" w:rsidP="00D54D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b/>
                <w:sz w:val="20"/>
                <w:szCs w:val="20"/>
              </w:rPr>
              <w:t>Psicólogo</w:t>
            </w:r>
          </w:p>
        </w:tc>
      </w:tr>
      <w:tr w:rsidR="00ED38D7" w:rsidRPr="00043F0C" w14:paraId="65EAEE91" w14:textId="77777777" w:rsidTr="00785711">
        <w:trPr>
          <w:jc w:val="center"/>
        </w:trPr>
        <w:tc>
          <w:tcPr>
            <w:tcW w:w="1250" w:type="dxa"/>
            <w:vMerge/>
          </w:tcPr>
          <w:p w14:paraId="7C70F89E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Merge w:val="restart"/>
            <w:shd w:val="clear" w:color="auto" w:fill="auto"/>
          </w:tcPr>
          <w:p w14:paraId="14FEB665" w14:textId="77777777" w:rsidR="00ED38D7" w:rsidRPr="00043F0C" w:rsidRDefault="00ED38D7" w:rsidP="00D54DFF">
            <w:pPr>
              <w:tabs>
                <w:tab w:val="left" w:pos="1039"/>
              </w:tabs>
              <w:ind w:left="93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Etapa disciplinaria</w:t>
            </w:r>
          </w:p>
        </w:tc>
        <w:tc>
          <w:tcPr>
            <w:tcW w:w="2464" w:type="dxa"/>
          </w:tcPr>
          <w:p w14:paraId="0AA7F0E0" w14:textId="77777777" w:rsidR="00ED38D7" w:rsidRPr="00043F0C" w:rsidRDefault="00ED38D7" w:rsidP="00D54DFF">
            <w:pPr>
              <w:tabs>
                <w:tab w:val="left" w:pos="10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Apoyo para aspirantes</w:t>
            </w:r>
          </w:p>
        </w:tc>
        <w:tc>
          <w:tcPr>
            <w:tcW w:w="992" w:type="dxa"/>
            <w:shd w:val="clear" w:color="auto" w:fill="auto"/>
          </w:tcPr>
          <w:p w14:paraId="67D06CFB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41F1CE72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37" w:type="dxa"/>
            <w:shd w:val="clear" w:color="auto" w:fill="auto"/>
          </w:tcPr>
          <w:p w14:paraId="7489CF84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D38D7" w:rsidRPr="00043F0C" w14:paraId="28C6EBD2" w14:textId="77777777" w:rsidTr="00785711">
        <w:trPr>
          <w:jc w:val="center"/>
        </w:trPr>
        <w:tc>
          <w:tcPr>
            <w:tcW w:w="1250" w:type="dxa"/>
            <w:vMerge/>
          </w:tcPr>
          <w:p w14:paraId="00CF1502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Merge/>
            <w:shd w:val="clear" w:color="auto" w:fill="auto"/>
          </w:tcPr>
          <w:p w14:paraId="2365A985" w14:textId="77777777" w:rsidR="00ED38D7" w:rsidRPr="00043F0C" w:rsidRDefault="00ED38D7" w:rsidP="00D54DFF">
            <w:pPr>
              <w:tabs>
                <w:tab w:val="left" w:pos="1039"/>
              </w:tabs>
              <w:ind w:left="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</w:tcPr>
          <w:p w14:paraId="0E252B36" w14:textId="77777777" w:rsidR="00ED38D7" w:rsidRPr="00043F0C" w:rsidRDefault="00ED38D7" w:rsidP="00D54DFF">
            <w:pPr>
              <w:tabs>
                <w:tab w:val="left" w:pos="10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Apoyo para alumnos de nuevo ingreso</w:t>
            </w:r>
          </w:p>
        </w:tc>
        <w:tc>
          <w:tcPr>
            <w:tcW w:w="992" w:type="dxa"/>
            <w:shd w:val="clear" w:color="auto" w:fill="auto"/>
          </w:tcPr>
          <w:p w14:paraId="42F77811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2AC60446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37" w:type="dxa"/>
            <w:shd w:val="clear" w:color="auto" w:fill="auto"/>
          </w:tcPr>
          <w:p w14:paraId="099EB65E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D38D7" w:rsidRPr="00043F0C" w14:paraId="75CA3898" w14:textId="77777777" w:rsidTr="00785711">
        <w:trPr>
          <w:jc w:val="center"/>
        </w:trPr>
        <w:tc>
          <w:tcPr>
            <w:tcW w:w="1250" w:type="dxa"/>
            <w:vMerge/>
          </w:tcPr>
          <w:p w14:paraId="7251AF8D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Merge/>
            <w:shd w:val="clear" w:color="auto" w:fill="auto"/>
          </w:tcPr>
          <w:p w14:paraId="42C8B360" w14:textId="77777777" w:rsidR="00ED38D7" w:rsidRPr="00043F0C" w:rsidRDefault="00ED38D7" w:rsidP="00D54DFF">
            <w:pPr>
              <w:tabs>
                <w:tab w:val="left" w:pos="1039"/>
              </w:tabs>
              <w:ind w:left="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</w:tcPr>
          <w:p w14:paraId="28964D28" w14:textId="77777777" w:rsidR="00ED38D7" w:rsidRPr="00043F0C" w:rsidRDefault="00ED38D7" w:rsidP="00D54DFF">
            <w:pPr>
              <w:tabs>
                <w:tab w:val="left" w:pos="10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Apoyo para alumnos matriculados</w:t>
            </w:r>
          </w:p>
        </w:tc>
        <w:tc>
          <w:tcPr>
            <w:tcW w:w="992" w:type="dxa"/>
            <w:shd w:val="clear" w:color="auto" w:fill="auto"/>
          </w:tcPr>
          <w:p w14:paraId="291AC4DC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02FEF0C9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37" w:type="dxa"/>
            <w:shd w:val="clear" w:color="auto" w:fill="auto"/>
          </w:tcPr>
          <w:p w14:paraId="0967FFBA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D38D7" w:rsidRPr="00043F0C" w14:paraId="6C090910" w14:textId="77777777" w:rsidTr="00785711">
        <w:trPr>
          <w:jc w:val="center"/>
        </w:trPr>
        <w:tc>
          <w:tcPr>
            <w:tcW w:w="1250" w:type="dxa"/>
            <w:vMerge/>
          </w:tcPr>
          <w:p w14:paraId="69EA0EA0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Merge/>
            <w:shd w:val="clear" w:color="auto" w:fill="auto"/>
          </w:tcPr>
          <w:p w14:paraId="534004F0" w14:textId="77777777" w:rsidR="00ED38D7" w:rsidRPr="00043F0C" w:rsidRDefault="00ED38D7" w:rsidP="00D54DFF">
            <w:pPr>
              <w:tabs>
                <w:tab w:val="left" w:pos="1039"/>
              </w:tabs>
              <w:ind w:left="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shd w:val="clear" w:color="auto" w:fill="FFFFFF" w:themeFill="background1"/>
          </w:tcPr>
          <w:p w14:paraId="5A0A4BD8" w14:textId="77777777" w:rsidR="00ED38D7" w:rsidRPr="00043F0C" w:rsidRDefault="00ED38D7" w:rsidP="00D54DFF">
            <w:pPr>
              <w:tabs>
                <w:tab w:val="left" w:pos="10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Temas diversos</w:t>
            </w:r>
          </w:p>
        </w:tc>
        <w:tc>
          <w:tcPr>
            <w:tcW w:w="992" w:type="dxa"/>
            <w:shd w:val="clear" w:color="auto" w:fill="auto"/>
          </w:tcPr>
          <w:p w14:paraId="580C8372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731B8E6B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37" w:type="dxa"/>
            <w:shd w:val="clear" w:color="auto" w:fill="auto"/>
          </w:tcPr>
          <w:p w14:paraId="03338F31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ED38D7" w:rsidRPr="00043F0C" w14:paraId="53847615" w14:textId="77777777" w:rsidTr="00785711">
        <w:trPr>
          <w:jc w:val="center"/>
        </w:trPr>
        <w:tc>
          <w:tcPr>
            <w:tcW w:w="1250" w:type="dxa"/>
          </w:tcPr>
          <w:p w14:paraId="31ADA8D8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14:paraId="6E3344F3" w14:textId="77777777" w:rsidR="00ED38D7" w:rsidRPr="00043F0C" w:rsidRDefault="00ED38D7" w:rsidP="00D54DFF">
            <w:pPr>
              <w:tabs>
                <w:tab w:val="left" w:pos="1039"/>
              </w:tabs>
              <w:ind w:left="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</w:tcPr>
          <w:p w14:paraId="3FE9205A" w14:textId="77777777" w:rsidR="00ED38D7" w:rsidRPr="00043F0C" w:rsidRDefault="00ED38D7" w:rsidP="00D54DFF">
            <w:pPr>
              <w:tabs>
                <w:tab w:val="left" w:pos="10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Servicios y apoyos</w:t>
            </w:r>
          </w:p>
        </w:tc>
        <w:tc>
          <w:tcPr>
            <w:tcW w:w="992" w:type="dxa"/>
            <w:shd w:val="clear" w:color="auto" w:fill="auto"/>
          </w:tcPr>
          <w:p w14:paraId="6D8B031F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14:paraId="0903A1B8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37" w:type="dxa"/>
            <w:shd w:val="clear" w:color="auto" w:fill="auto"/>
          </w:tcPr>
          <w:p w14:paraId="6B5FC138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D38D7" w:rsidRPr="00043F0C" w14:paraId="639428F6" w14:textId="77777777" w:rsidTr="00785711">
        <w:trPr>
          <w:jc w:val="center"/>
        </w:trPr>
        <w:tc>
          <w:tcPr>
            <w:tcW w:w="1250" w:type="dxa"/>
            <w:vMerge w:val="restart"/>
          </w:tcPr>
          <w:p w14:paraId="1BB2DD78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Merge w:val="restart"/>
            <w:shd w:val="clear" w:color="auto" w:fill="auto"/>
          </w:tcPr>
          <w:p w14:paraId="37E71644" w14:textId="77777777" w:rsidR="00ED38D7" w:rsidRPr="00043F0C" w:rsidRDefault="00ED38D7" w:rsidP="00D54DFF">
            <w:pPr>
              <w:tabs>
                <w:tab w:val="left" w:pos="1039"/>
              </w:tabs>
              <w:ind w:left="93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Etapa básica</w:t>
            </w:r>
          </w:p>
        </w:tc>
        <w:tc>
          <w:tcPr>
            <w:tcW w:w="2464" w:type="dxa"/>
          </w:tcPr>
          <w:p w14:paraId="374E0818" w14:textId="77777777" w:rsidR="00ED38D7" w:rsidRPr="00043F0C" w:rsidRDefault="00ED38D7" w:rsidP="00D54DFF">
            <w:pPr>
              <w:tabs>
                <w:tab w:val="left" w:pos="10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Apoyo para aspirantes</w:t>
            </w:r>
          </w:p>
        </w:tc>
        <w:tc>
          <w:tcPr>
            <w:tcW w:w="992" w:type="dxa"/>
            <w:shd w:val="clear" w:color="auto" w:fill="auto"/>
          </w:tcPr>
          <w:p w14:paraId="47994EF2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F7665AA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7" w:type="dxa"/>
            <w:shd w:val="clear" w:color="auto" w:fill="auto"/>
          </w:tcPr>
          <w:p w14:paraId="5C271D19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D38D7" w:rsidRPr="00043F0C" w14:paraId="0D50488A" w14:textId="77777777" w:rsidTr="00785711">
        <w:trPr>
          <w:jc w:val="center"/>
        </w:trPr>
        <w:tc>
          <w:tcPr>
            <w:tcW w:w="1250" w:type="dxa"/>
            <w:vMerge/>
          </w:tcPr>
          <w:p w14:paraId="45F46040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Merge/>
            <w:shd w:val="clear" w:color="auto" w:fill="auto"/>
          </w:tcPr>
          <w:p w14:paraId="4B1D4CE5" w14:textId="77777777" w:rsidR="00ED38D7" w:rsidRPr="00043F0C" w:rsidRDefault="00ED38D7" w:rsidP="00D54DFF">
            <w:pPr>
              <w:tabs>
                <w:tab w:val="left" w:pos="1039"/>
              </w:tabs>
              <w:ind w:left="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</w:tcPr>
          <w:p w14:paraId="3E1BB845" w14:textId="77777777" w:rsidR="00ED38D7" w:rsidRPr="00043F0C" w:rsidRDefault="00ED38D7" w:rsidP="00D54DFF">
            <w:pPr>
              <w:tabs>
                <w:tab w:val="left" w:pos="10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Apoyo para alumnos de nuevo ingreso</w:t>
            </w:r>
          </w:p>
        </w:tc>
        <w:tc>
          <w:tcPr>
            <w:tcW w:w="992" w:type="dxa"/>
            <w:shd w:val="clear" w:color="auto" w:fill="auto"/>
          </w:tcPr>
          <w:p w14:paraId="4879090E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665D3DB1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7" w:type="dxa"/>
            <w:shd w:val="clear" w:color="auto" w:fill="auto"/>
          </w:tcPr>
          <w:p w14:paraId="2214A6D0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D38D7" w:rsidRPr="00043F0C" w14:paraId="69E2DC01" w14:textId="77777777" w:rsidTr="00785711">
        <w:trPr>
          <w:jc w:val="center"/>
        </w:trPr>
        <w:tc>
          <w:tcPr>
            <w:tcW w:w="1250" w:type="dxa"/>
            <w:vMerge/>
          </w:tcPr>
          <w:p w14:paraId="5BFB9AD7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Merge/>
            <w:shd w:val="clear" w:color="auto" w:fill="auto"/>
          </w:tcPr>
          <w:p w14:paraId="5E701999" w14:textId="77777777" w:rsidR="00ED38D7" w:rsidRPr="00043F0C" w:rsidRDefault="00ED38D7" w:rsidP="00D54DFF">
            <w:pPr>
              <w:tabs>
                <w:tab w:val="left" w:pos="1039"/>
              </w:tabs>
              <w:ind w:left="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</w:tcPr>
          <w:p w14:paraId="0D92E737" w14:textId="77777777" w:rsidR="00ED38D7" w:rsidRPr="00043F0C" w:rsidRDefault="00ED38D7" w:rsidP="00D54DFF">
            <w:pPr>
              <w:tabs>
                <w:tab w:val="left" w:pos="10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Apoyo para alumnos matriculados</w:t>
            </w:r>
          </w:p>
        </w:tc>
        <w:tc>
          <w:tcPr>
            <w:tcW w:w="992" w:type="dxa"/>
            <w:shd w:val="clear" w:color="auto" w:fill="auto"/>
          </w:tcPr>
          <w:p w14:paraId="57BCDA48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030EE9EE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37" w:type="dxa"/>
            <w:shd w:val="clear" w:color="auto" w:fill="auto"/>
          </w:tcPr>
          <w:p w14:paraId="6E3106E8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D38D7" w:rsidRPr="00043F0C" w14:paraId="4FE62010" w14:textId="77777777" w:rsidTr="00785711">
        <w:trPr>
          <w:jc w:val="center"/>
        </w:trPr>
        <w:tc>
          <w:tcPr>
            <w:tcW w:w="1250" w:type="dxa"/>
            <w:vMerge/>
          </w:tcPr>
          <w:p w14:paraId="3F1F0E85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Merge/>
            <w:shd w:val="clear" w:color="auto" w:fill="auto"/>
          </w:tcPr>
          <w:p w14:paraId="257CDD55" w14:textId="77777777" w:rsidR="00ED38D7" w:rsidRPr="00043F0C" w:rsidRDefault="00ED38D7" w:rsidP="00D54DFF">
            <w:pPr>
              <w:tabs>
                <w:tab w:val="left" w:pos="1039"/>
              </w:tabs>
              <w:ind w:left="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shd w:val="clear" w:color="auto" w:fill="FFFFFF" w:themeFill="background1"/>
          </w:tcPr>
          <w:p w14:paraId="4243D7A0" w14:textId="77777777" w:rsidR="00ED38D7" w:rsidRPr="00043F0C" w:rsidRDefault="00ED38D7" w:rsidP="00D54DFF">
            <w:pPr>
              <w:tabs>
                <w:tab w:val="left" w:pos="10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Temas diversos</w:t>
            </w:r>
          </w:p>
        </w:tc>
        <w:tc>
          <w:tcPr>
            <w:tcW w:w="992" w:type="dxa"/>
            <w:shd w:val="clear" w:color="auto" w:fill="auto"/>
          </w:tcPr>
          <w:p w14:paraId="3FB3F57C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75DD6026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37" w:type="dxa"/>
            <w:shd w:val="clear" w:color="auto" w:fill="auto"/>
          </w:tcPr>
          <w:p w14:paraId="48BE844B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ED38D7" w:rsidRPr="00043F0C" w14:paraId="0F6002AF" w14:textId="77777777" w:rsidTr="00110300">
        <w:trPr>
          <w:jc w:val="center"/>
        </w:trPr>
        <w:tc>
          <w:tcPr>
            <w:tcW w:w="1250" w:type="dxa"/>
            <w:vMerge/>
          </w:tcPr>
          <w:p w14:paraId="4A68F874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Merge/>
            <w:shd w:val="clear" w:color="auto" w:fill="auto"/>
          </w:tcPr>
          <w:p w14:paraId="38105089" w14:textId="77777777" w:rsidR="00ED38D7" w:rsidRPr="00043F0C" w:rsidRDefault="00ED38D7" w:rsidP="00D54DFF">
            <w:pPr>
              <w:tabs>
                <w:tab w:val="left" w:pos="1039"/>
              </w:tabs>
              <w:ind w:left="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</w:tcPr>
          <w:p w14:paraId="64EE5BCD" w14:textId="77777777" w:rsidR="00ED38D7" w:rsidRPr="00043F0C" w:rsidRDefault="00ED38D7" w:rsidP="00D54DFF">
            <w:pPr>
              <w:tabs>
                <w:tab w:val="left" w:pos="10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Servicios y apoyos</w:t>
            </w:r>
          </w:p>
        </w:tc>
        <w:tc>
          <w:tcPr>
            <w:tcW w:w="992" w:type="dxa"/>
            <w:shd w:val="clear" w:color="auto" w:fill="auto"/>
          </w:tcPr>
          <w:p w14:paraId="2744C4FB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14458E2E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37" w:type="dxa"/>
            <w:shd w:val="clear" w:color="auto" w:fill="auto"/>
          </w:tcPr>
          <w:p w14:paraId="4B6C28A4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D38D7" w:rsidRPr="00043F0C" w14:paraId="05239250" w14:textId="77777777" w:rsidTr="00110300">
        <w:trPr>
          <w:jc w:val="center"/>
        </w:trPr>
        <w:tc>
          <w:tcPr>
            <w:tcW w:w="1250" w:type="dxa"/>
            <w:tcBorders>
              <w:bottom w:val="single" w:sz="4" w:space="0" w:color="auto"/>
            </w:tcBorders>
          </w:tcPr>
          <w:p w14:paraId="7153A4A6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tcBorders>
              <w:bottom w:val="single" w:sz="4" w:space="0" w:color="auto"/>
            </w:tcBorders>
            <w:shd w:val="clear" w:color="auto" w:fill="auto"/>
          </w:tcPr>
          <w:p w14:paraId="30E07389" w14:textId="77777777" w:rsidR="00ED38D7" w:rsidRPr="00043F0C" w:rsidRDefault="00ED38D7" w:rsidP="00D54DFF">
            <w:pPr>
              <w:tabs>
                <w:tab w:val="left" w:pos="1039"/>
              </w:tabs>
              <w:ind w:left="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14:paraId="2DBD12BB" w14:textId="77777777" w:rsidR="00ED38D7" w:rsidRPr="00043F0C" w:rsidRDefault="00ED38D7" w:rsidP="00D54DFF">
            <w:pPr>
              <w:tabs>
                <w:tab w:val="left" w:pos="10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4984601B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667D348" w14:textId="77777777" w:rsidR="00ED38D7" w:rsidRPr="00043F0C" w:rsidRDefault="00ED38D7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auto"/>
          </w:tcPr>
          <w:p w14:paraId="08216B71" w14:textId="77777777" w:rsidR="00ED38D7" w:rsidRPr="00043F0C" w:rsidRDefault="00C333F5" w:rsidP="00D54DFF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0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</w:tbl>
    <w:p w14:paraId="40B0CCBF" w14:textId="421C41E8" w:rsidR="00C333F5" w:rsidRPr="00043F0C" w:rsidRDefault="007F7140" w:rsidP="00C333F5">
      <w:pPr>
        <w:tabs>
          <w:tab w:val="left" w:pos="103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3F0C">
        <w:rPr>
          <w:rFonts w:ascii="Times New Roman" w:hAnsi="Times New Roman" w:cs="Times New Roman"/>
          <w:sz w:val="20"/>
          <w:szCs w:val="20"/>
        </w:rPr>
        <w:t xml:space="preserve">      </w:t>
      </w:r>
      <w:r w:rsidR="00C333F5" w:rsidRPr="00043F0C">
        <w:rPr>
          <w:rFonts w:ascii="Times New Roman" w:hAnsi="Times New Roman" w:cs="Times New Roman"/>
          <w:sz w:val="20"/>
          <w:szCs w:val="20"/>
        </w:rPr>
        <w:t>Elaboración propia</w:t>
      </w:r>
      <w:r w:rsidR="001E69BA" w:rsidRPr="00043F0C">
        <w:rPr>
          <w:rFonts w:ascii="Times New Roman" w:hAnsi="Times New Roman" w:cs="Times New Roman"/>
          <w:sz w:val="20"/>
          <w:szCs w:val="20"/>
        </w:rPr>
        <w:t>,</w:t>
      </w:r>
      <w:r w:rsidR="00C333F5" w:rsidRPr="00043F0C">
        <w:rPr>
          <w:rFonts w:ascii="Times New Roman" w:hAnsi="Times New Roman" w:cs="Times New Roman"/>
          <w:sz w:val="20"/>
          <w:szCs w:val="20"/>
        </w:rPr>
        <w:t xml:space="preserve"> 2021</w:t>
      </w:r>
      <w:r w:rsidR="008B567E" w:rsidRPr="00043F0C">
        <w:rPr>
          <w:rFonts w:ascii="Times New Roman" w:hAnsi="Times New Roman" w:cs="Times New Roman"/>
          <w:sz w:val="20"/>
          <w:szCs w:val="20"/>
        </w:rPr>
        <w:t>.</w:t>
      </w:r>
    </w:p>
    <w:p w14:paraId="59AB9261" w14:textId="77777777" w:rsidR="00ED38D7" w:rsidRPr="00043F0C" w:rsidRDefault="00ED38D7" w:rsidP="00F71ABA">
      <w:pPr>
        <w:shd w:val="clear" w:color="auto" w:fill="FFFFFF" w:themeFill="background1"/>
        <w:tabs>
          <w:tab w:val="left" w:pos="1039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shd w:val="clear" w:color="auto" w:fill="FFFFFF" w:themeFill="background1"/>
        </w:rPr>
      </w:pPr>
    </w:p>
    <w:p w14:paraId="36084361" w14:textId="77777777" w:rsidR="00761064" w:rsidRDefault="00761064" w:rsidP="00043F0C">
      <w:pPr>
        <w:tabs>
          <w:tab w:val="left" w:pos="1039"/>
        </w:tabs>
        <w:spacing w:after="0" w:line="480" w:lineRule="auto"/>
        <w:jc w:val="both"/>
        <w:rPr>
          <w:rStyle w:val="nfasis"/>
          <w:rFonts w:ascii="Times New Roman" w:hAnsi="Times New Roman" w:cs="Times New Roman"/>
          <w:b/>
          <w:i w:val="0"/>
          <w:sz w:val="24"/>
          <w:szCs w:val="24"/>
        </w:rPr>
      </w:pPr>
    </w:p>
    <w:p w14:paraId="261B68A9" w14:textId="37D84410" w:rsidR="001633C3" w:rsidRPr="0089785C" w:rsidRDefault="00043F0C" w:rsidP="00043F0C">
      <w:pPr>
        <w:tabs>
          <w:tab w:val="left" w:pos="1039"/>
        </w:tabs>
        <w:spacing w:after="0" w:line="480" w:lineRule="auto"/>
        <w:jc w:val="both"/>
        <w:rPr>
          <w:rStyle w:val="nfasis"/>
          <w:rFonts w:ascii="Times New Roman" w:hAnsi="Times New Roman" w:cs="Times New Roman"/>
          <w:b/>
          <w:i w:val="0"/>
          <w:sz w:val="24"/>
          <w:szCs w:val="24"/>
        </w:rPr>
      </w:pPr>
      <w:r>
        <w:rPr>
          <w:rStyle w:val="nfasis"/>
          <w:rFonts w:ascii="Times New Roman" w:hAnsi="Times New Roman" w:cs="Times New Roman"/>
          <w:b/>
          <w:i w:val="0"/>
          <w:sz w:val="24"/>
          <w:szCs w:val="24"/>
        </w:rPr>
        <w:t>PORCENTAJES</w:t>
      </w:r>
    </w:p>
    <w:p w14:paraId="048AD192" w14:textId="77777777" w:rsidR="00863425" w:rsidRPr="0089785C" w:rsidRDefault="00863425" w:rsidP="001633C3">
      <w:pPr>
        <w:tabs>
          <w:tab w:val="left" w:pos="1039"/>
        </w:tabs>
        <w:spacing w:after="0" w:line="480" w:lineRule="auto"/>
        <w:jc w:val="both"/>
        <w:rPr>
          <w:rStyle w:val="nfasis"/>
          <w:rFonts w:ascii="Times New Roman" w:hAnsi="Times New Roman" w:cs="Times New Roman"/>
          <w:i w:val="0"/>
          <w:sz w:val="24"/>
          <w:szCs w:val="24"/>
        </w:rPr>
      </w:pPr>
      <w:r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>Una vez que se sumaron las frecuencias del número de actividades, los</w:t>
      </w:r>
      <w:r w:rsidR="00A2373A"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 xml:space="preserve"> resultados son los siguientes: </w:t>
      </w:r>
      <w:r w:rsidRPr="0089785C">
        <w:rPr>
          <w:rStyle w:val="nfasis"/>
          <w:rFonts w:ascii="Times New Roman" w:hAnsi="Times New Roman" w:cs="Times New Roman"/>
          <w:b/>
          <w:i w:val="0"/>
          <w:sz w:val="24"/>
          <w:szCs w:val="24"/>
        </w:rPr>
        <w:t>Eje transversal</w:t>
      </w:r>
      <w:r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 xml:space="preserve">. Tutor (72.3%), </w:t>
      </w:r>
      <w:r w:rsidR="00703042"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>psicólogo</w:t>
      </w:r>
      <w:r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 xml:space="preserve"> (23.4%) y orientador (4.3%). </w:t>
      </w:r>
      <w:r w:rsidRPr="0089785C">
        <w:rPr>
          <w:rStyle w:val="nfasis"/>
          <w:rFonts w:ascii="Times New Roman" w:hAnsi="Times New Roman" w:cs="Times New Roman"/>
          <w:b/>
          <w:i w:val="0"/>
          <w:sz w:val="24"/>
          <w:szCs w:val="24"/>
        </w:rPr>
        <w:t>Proceso</w:t>
      </w:r>
      <w:r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 xml:space="preserve">. Tutor (72.5%), </w:t>
      </w:r>
      <w:r w:rsidR="00703042"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>psicólogo</w:t>
      </w:r>
      <w:r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 xml:space="preserve"> (17.5%) y orientador (10.0%). </w:t>
      </w:r>
      <w:r w:rsidRPr="0089785C">
        <w:rPr>
          <w:rStyle w:val="nfasis"/>
          <w:rFonts w:ascii="Times New Roman" w:hAnsi="Times New Roman" w:cs="Times New Roman"/>
          <w:b/>
          <w:i w:val="0"/>
          <w:sz w:val="24"/>
          <w:szCs w:val="24"/>
        </w:rPr>
        <w:t>Programa</w:t>
      </w:r>
      <w:r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703042"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>Psicólogo</w:t>
      </w:r>
      <w:r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 xml:space="preserve"> (66.7%), tutor (21.1%) y orientador (12.2%).</w:t>
      </w:r>
    </w:p>
    <w:p w14:paraId="5C968E07" w14:textId="77777777" w:rsidR="00410625" w:rsidRPr="0089785C" w:rsidRDefault="00BF44E0" w:rsidP="008B551D">
      <w:pPr>
        <w:tabs>
          <w:tab w:val="left" w:pos="1039"/>
        </w:tabs>
        <w:spacing w:after="0" w:line="480" w:lineRule="auto"/>
        <w:ind w:firstLine="709"/>
        <w:jc w:val="both"/>
        <w:rPr>
          <w:rStyle w:val="nfasis"/>
          <w:rFonts w:ascii="Times New Roman" w:hAnsi="Times New Roman" w:cs="Times New Roman"/>
          <w:i w:val="0"/>
          <w:sz w:val="24"/>
          <w:szCs w:val="24"/>
        </w:rPr>
      </w:pPr>
      <w:r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>En re</w:t>
      </w:r>
      <w:r w:rsidR="00410625"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 xml:space="preserve">sumen, las actividades de la OE en la </w:t>
      </w:r>
      <w:r w:rsidR="003650F1"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>FCH</w:t>
      </w:r>
      <w:r w:rsidR="00410625"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 xml:space="preserve">, conforme a las respuestas de los </w:t>
      </w:r>
      <w:r w:rsidR="00B30A38"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>participantes</w:t>
      </w:r>
      <w:r w:rsidR="00410625"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 xml:space="preserve">, son principalmente practicadas por el tutor, seguido del </w:t>
      </w:r>
      <w:r w:rsidR="00B30A38"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>psicólogo</w:t>
      </w:r>
      <w:r w:rsidR="00A2373A"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 xml:space="preserve"> y, por último, </w:t>
      </w:r>
      <w:r w:rsidR="00410625"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>queda el orientador. En este orden, el tutor lleva a cabo</w:t>
      </w:r>
      <w:r w:rsidR="00A359A5"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>,</w:t>
      </w:r>
      <w:r w:rsidR="00410625"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 xml:space="preserve"> en su mayoría</w:t>
      </w:r>
      <w:r w:rsidR="00A359A5"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>,</w:t>
      </w:r>
      <w:r w:rsidR="00410625"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 xml:space="preserve"> las actividades de la OE como </w:t>
      </w:r>
      <w:r w:rsidR="00A359A5"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 xml:space="preserve">eje transversal (72.3%) y como proceso (72.5%). Mientras el </w:t>
      </w:r>
      <w:r w:rsidR="003A3A1E"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>psicólogo</w:t>
      </w:r>
      <w:r w:rsidR="00A359A5"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 xml:space="preserve"> es quien más practica las actividades de la OE como programa (66.7%).</w:t>
      </w:r>
    </w:p>
    <w:p w14:paraId="16D38108" w14:textId="77777777" w:rsidR="00BE7D0D" w:rsidRDefault="00DD6C8F" w:rsidP="00F43851">
      <w:pPr>
        <w:tabs>
          <w:tab w:val="left" w:pos="1039"/>
        </w:tabs>
        <w:spacing w:after="0" w:line="480" w:lineRule="auto"/>
        <w:ind w:firstLine="709"/>
        <w:jc w:val="both"/>
        <w:rPr>
          <w:rStyle w:val="nfasis"/>
          <w:rFonts w:ascii="Times New Roman" w:hAnsi="Times New Roman" w:cs="Times New Roman"/>
          <w:i w:val="0"/>
          <w:sz w:val="24"/>
          <w:szCs w:val="24"/>
        </w:rPr>
      </w:pPr>
      <w:r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>Finalmente, e</w:t>
      </w:r>
      <w:r w:rsidR="00A359A5"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>l orientador se encarga del 4.3% de las actividades de la OE como eje transversal, del 10.0% de la OE como proceso y del 12.2% de las actividades de la OE como programa.</w:t>
      </w:r>
    </w:p>
    <w:p w14:paraId="1DE0A5F0" w14:textId="760DB1AF" w:rsidR="00043F0C" w:rsidRPr="0089785C" w:rsidRDefault="00043F0C" w:rsidP="000B41C1">
      <w:pPr>
        <w:tabs>
          <w:tab w:val="left" w:pos="1039"/>
        </w:tabs>
        <w:spacing w:after="0" w:line="480" w:lineRule="auto"/>
        <w:jc w:val="both"/>
        <w:rPr>
          <w:rStyle w:val="nfasis"/>
          <w:rFonts w:ascii="Times New Roman" w:hAnsi="Times New Roman" w:cs="Times New Roman"/>
          <w:b/>
          <w:i w:val="0"/>
          <w:sz w:val="24"/>
          <w:szCs w:val="24"/>
        </w:rPr>
      </w:pPr>
      <w:r w:rsidRPr="0089785C">
        <w:rPr>
          <w:rStyle w:val="nfasis"/>
          <w:rFonts w:ascii="Times New Roman" w:hAnsi="Times New Roman" w:cs="Times New Roman"/>
          <w:b/>
          <w:i w:val="0"/>
          <w:sz w:val="24"/>
          <w:szCs w:val="24"/>
        </w:rPr>
        <w:t>CONCLUSIONES</w:t>
      </w:r>
    </w:p>
    <w:p w14:paraId="50E1350A" w14:textId="77777777" w:rsidR="002A2E9E" w:rsidRPr="0089785C" w:rsidRDefault="002A2E9E" w:rsidP="000B41C1">
      <w:pPr>
        <w:tabs>
          <w:tab w:val="left" w:pos="1039"/>
        </w:tabs>
        <w:spacing w:after="0" w:line="480" w:lineRule="auto"/>
        <w:jc w:val="both"/>
        <w:rPr>
          <w:rStyle w:val="nfasis"/>
          <w:rFonts w:ascii="Times New Roman" w:hAnsi="Times New Roman" w:cs="Times New Roman"/>
          <w:i w:val="0"/>
          <w:sz w:val="24"/>
          <w:szCs w:val="24"/>
        </w:rPr>
      </w:pPr>
      <w:r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>Se concluye este trabajo con base en dos premisas</w:t>
      </w:r>
      <w:r w:rsidR="00A2373A"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>,</w:t>
      </w:r>
      <w:r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 xml:space="preserve"> que permiten identificar y comprender el funcionamiento de la Orientación Educativa en la Facultad de Ciencias Humanas</w:t>
      </w:r>
      <w:r w:rsidR="00F91743"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>.</w:t>
      </w:r>
    </w:p>
    <w:p w14:paraId="6ABCA615" w14:textId="77777777" w:rsidR="002C066A" w:rsidRPr="0089785C" w:rsidRDefault="002A2E9E" w:rsidP="000B41C1">
      <w:pPr>
        <w:tabs>
          <w:tab w:val="left" w:pos="1039"/>
        </w:tabs>
        <w:spacing w:after="0" w:line="480" w:lineRule="auto"/>
        <w:jc w:val="both"/>
        <w:rPr>
          <w:rStyle w:val="nfasis"/>
          <w:rFonts w:ascii="Times New Roman" w:hAnsi="Times New Roman" w:cs="Times New Roman"/>
          <w:i w:val="0"/>
          <w:sz w:val="24"/>
          <w:szCs w:val="24"/>
        </w:rPr>
      </w:pPr>
      <w:r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>(</w:t>
      </w:r>
      <w:r w:rsidR="00C147FF"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>A</w:t>
      </w:r>
      <w:r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 xml:space="preserve">) Las diferencias entre las </w:t>
      </w:r>
      <w:r w:rsidR="002C066A"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>tres categorías</w:t>
      </w:r>
      <w:r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 xml:space="preserve"> identificadas en el Modelo Educativo de la UABC</w:t>
      </w:r>
      <w:r w:rsidR="002C066A"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>(e</w:t>
      </w:r>
      <w:r w:rsidR="002C066A"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 xml:space="preserve">je </w:t>
      </w:r>
      <w:r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 xml:space="preserve">transversal, proceso y programa) con las tres áreas de intervención de la </w:t>
      </w:r>
      <w:r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lastRenderedPageBreak/>
        <w:t xml:space="preserve">orientación educativa (vocacional, personal y académica) recuperadas de la </w:t>
      </w:r>
      <w:r w:rsidR="002C066A"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>literatura sobre orientaci</w:t>
      </w:r>
      <w:r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>ón educativa.</w:t>
      </w:r>
    </w:p>
    <w:p w14:paraId="623C7195" w14:textId="77777777" w:rsidR="002A2E9E" w:rsidRPr="0089785C" w:rsidRDefault="00F72239" w:rsidP="00F72239">
      <w:pPr>
        <w:tabs>
          <w:tab w:val="left" w:pos="1039"/>
        </w:tabs>
        <w:spacing w:after="0" w:line="480" w:lineRule="auto"/>
        <w:ind w:firstLine="709"/>
        <w:jc w:val="both"/>
        <w:rPr>
          <w:rStyle w:val="nfasis"/>
          <w:rFonts w:ascii="Times New Roman" w:hAnsi="Times New Roman" w:cs="Times New Roman"/>
          <w:i w:val="0"/>
          <w:sz w:val="24"/>
          <w:szCs w:val="24"/>
        </w:rPr>
      </w:pPr>
      <w:r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>Las actividades de la OE como eje transversal</w:t>
      </w:r>
      <w:r w:rsidR="00A2373A"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>,</w:t>
      </w:r>
      <w:r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 xml:space="preserve"> no se relacionan con el contenido de ninguna de las tres áreas de intervención</w:t>
      </w:r>
      <w:r w:rsidR="00765E5D"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 xml:space="preserve"> identificadas en la literatura especializada</w:t>
      </w:r>
      <w:r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>, posiblemente</w:t>
      </w:r>
      <w:r w:rsidR="00A2373A"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>,</w:t>
      </w:r>
      <w:r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 xml:space="preserve"> porque dichas actividades representan el itinerario académico</w:t>
      </w:r>
      <w:r w:rsidR="00A2373A"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>,</w:t>
      </w:r>
      <w:r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 xml:space="preserve"> que los alumnos experimentan desde su ingreso, permanencia y egreso de la licenciatura a la que pertenecen. Itinerario que suele ser acompañado por un tutor.</w:t>
      </w:r>
    </w:p>
    <w:p w14:paraId="43DE47EE" w14:textId="77777777" w:rsidR="00F91743" w:rsidRPr="0089785C" w:rsidRDefault="00F91743" w:rsidP="00F72239">
      <w:pPr>
        <w:tabs>
          <w:tab w:val="left" w:pos="1039"/>
        </w:tabs>
        <w:spacing w:after="0" w:line="480" w:lineRule="auto"/>
        <w:ind w:firstLine="709"/>
        <w:jc w:val="both"/>
        <w:rPr>
          <w:rStyle w:val="nfasis"/>
          <w:rFonts w:ascii="Times New Roman" w:hAnsi="Times New Roman" w:cs="Times New Roman"/>
          <w:i w:val="0"/>
          <w:sz w:val="24"/>
          <w:szCs w:val="24"/>
        </w:rPr>
      </w:pPr>
      <w:r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>Respecto a las actividades de la OE como proceso, se encontró relación con el modelo pedagógico mediante el cual</w:t>
      </w:r>
      <w:r w:rsidR="00A2373A"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>,</w:t>
      </w:r>
      <w:r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 xml:space="preserve"> se atienden problemas escolares </w:t>
      </w:r>
      <w:r w:rsidRPr="0089785C">
        <w:rPr>
          <w:rFonts w:ascii="Times New Roman" w:hAnsi="Times New Roman" w:cs="Times New Roman"/>
          <w:sz w:val="24"/>
          <w:szCs w:val="24"/>
        </w:rPr>
        <w:t>(Pérez-Juste, 2010)</w:t>
      </w:r>
      <w:r w:rsidR="00A2373A"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 xml:space="preserve"> con dos objetivos del área académica: adaptar al contexto escolar </w:t>
      </w:r>
      <w:r w:rsidRPr="0089785C">
        <w:rPr>
          <w:rFonts w:ascii="Times New Roman" w:hAnsi="Times New Roman" w:cs="Times New Roman"/>
          <w:sz w:val="24"/>
          <w:szCs w:val="24"/>
        </w:rPr>
        <w:t>(García, 1970; Torres del Moral, 2005)</w:t>
      </w:r>
      <w:r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 xml:space="preserve"> e identificar problemas que pueden </w:t>
      </w:r>
      <w:r w:rsidR="00711A92"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>afectar el desarrollo académico</w:t>
      </w:r>
      <w:r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>.</w:t>
      </w:r>
    </w:p>
    <w:p w14:paraId="417A5764" w14:textId="77777777" w:rsidR="00F91743" w:rsidRPr="0089785C" w:rsidRDefault="00F91743" w:rsidP="00BC4C8D">
      <w:pPr>
        <w:shd w:val="clear" w:color="auto" w:fill="FFFFFF" w:themeFill="background1"/>
        <w:tabs>
          <w:tab w:val="left" w:pos="1039"/>
        </w:tabs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>En cuanto a las actividades de la OE</w:t>
      </w:r>
      <w:r w:rsidR="00A2373A"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>,</w:t>
      </w:r>
      <w:r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 xml:space="preserve"> como programa se encontró relación con </w:t>
      </w:r>
      <w:r w:rsidR="00BC4C8D"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 xml:space="preserve">los tipos de desarrollo mencionados por </w:t>
      </w:r>
      <w:r w:rsidR="00BC4C8D" w:rsidRPr="0089785C">
        <w:rPr>
          <w:rFonts w:ascii="Times New Roman" w:hAnsi="Times New Roman" w:cs="Times New Roman"/>
          <w:sz w:val="24"/>
          <w:szCs w:val="24"/>
        </w:rPr>
        <w:t xml:space="preserve">(Pérez-González, 2010): </w:t>
      </w:r>
      <w:r w:rsidR="00BC4C8D" w:rsidRPr="0089785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(1)</w:t>
      </w:r>
      <w:r w:rsidR="00BC4C8D" w:rsidRPr="0089785C">
        <w:rPr>
          <w:rFonts w:ascii="Times New Roman" w:hAnsi="Times New Roman" w:cs="Times New Roman"/>
          <w:sz w:val="24"/>
          <w:szCs w:val="24"/>
          <w:shd w:val="clear" w:color="auto" w:fill="CCC0D9" w:themeFill="accent4" w:themeFillTint="66"/>
        </w:rPr>
        <w:t xml:space="preserve"> </w:t>
      </w:r>
      <w:r w:rsidR="00BC4C8D" w:rsidRPr="0089785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inteligencia y pensamiento, (2) inteligencia emocional e (3) inteligencia moral; con la atención de las actitudes y los sentimientos </w:t>
      </w:r>
      <w:r w:rsidR="00A2373A" w:rsidRPr="0089785C">
        <w:rPr>
          <w:rFonts w:ascii="Times New Roman" w:hAnsi="Times New Roman" w:cs="Times New Roman"/>
          <w:sz w:val="24"/>
          <w:szCs w:val="24"/>
        </w:rPr>
        <w:t>(Pérez-Juste, 2010) con</w:t>
      </w:r>
      <w:r w:rsidR="00BC4C8D" w:rsidRPr="0089785C">
        <w:rPr>
          <w:rFonts w:ascii="Times New Roman" w:hAnsi="Times New Roman" w:cs="Times New Roman"/>
          <w:sz w:val="24"/>
          <w:szCs w:val="24"/>
        </w:rPr>
        <w:t xml:space="preserve"> el objetivo que consiste</w:t>
      </w:r>
      <w:r w:rsidR="00A2373A" w:rsidRPr="0089785C">
        <w:rPr>
          <w:rFonts w:ascii="Times New Roman" w:hAnsi="Times New Roman" w:cs="Times New Roman"/>
          <w:sz w:val="24"/>
          <w:szCs w:val="24"/>
        </w:rPr>
        <w:t>,</w:t>
      </w:r>
      <w:r w:rsidR="00BC4C8D" w:rsidRPr="0089785C">
        <w:rPr>
          <w:rFonts w:ascii="Times New Roman" w:hAnsi="Times New Roman" w:cs="Times New Roman"/>
          <w:sz w:val="24"/>
          <w:szCs w:val="24"/>
        </w:rPr>
        <w:t xml:space="preserve"> en afrontar situaciones adversas que afectan el rendimiento académico (Pérez-Juste, 2010).</w:t>
      </w:r>
    </w:p>
    <w:p w14:paraId="0D7780AE" w14:textId="77777777" w:rsidR="00D02E9A" w:rsidRPr="0089785C" w:rsidRDefault="00D02E9A" w:rsidP="00BC4C8D">
      <w:pPr>
        <w:shd w:val="clear" w:color="auto" w:fill="FFFFFF" w:themeFill="background1"/>
        <w:tabs>
          <w:tab w:val="left" w:pos="1039"/>
        </w:tabs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85C">
        <w:rPr>
          <w:rFonts w:ascii="Times New Roman" w:hAnsi="Times New Roman" w:cs="Times New Roman"/>
          <w:sz w:val="24"/>
          <w:szCs w:val="24"/>
        </w:rPr>
        <w:t>En este contexto, las contribuciones del área orientación vocacional no figuran en ninguna de las actividades de la OE como eje transversal, como</w:t>
      </w:r>
      <w:r w:rsidR="00A2373A" w:rsidRPr="0089785C">
        <w:rPr>
          <w:rFonts w:ascii="Times New Roman" w:hAnsi="Times New Roman" w:cs="Times New Roman"/>
          <w:sz w:val="24"/>
          <w:szCs w:val="24"/>
        </w:rPr>
        <w:t xml:space="preserve"> proceso y como programa. En ese </w:t>
      </w:r>
      <w:r w:rsidRPr="0089785C">
        <w:rPr>
          <w:rFonts w:ascii="Times New Roman" w:hAnsi="Times New Roman" w:cs="Times New Roman"/>
          <w:sz w:val="24"/>
          <w:szCs w:val="24"/>
        </w:rPr>
        <w:t>mismo sentido, pero del área personal, no se consideran la at</w:t>
      </w:r>
      <w:r w:rsidR="00A2373A" w:rsidRPr="0089785C">
        <w:rPr>
          <w:rFonts w:ascii="Times New Roman" w:hAnsi="Times New Roman" w:cs="Times New Roman"/>
          <w:sz w:val="24"/>
          <w:szCs w:val="24"/>
        </w:rPr>
        <w:t>ención de la historia de vida,</w:t>
      </w:r>
      <w:r w:rsidRPr="0089785C">
        <w:rPr>
          <w:rFonts w:ascii="Times New Roman" w:hAnsi="Times New Roman" w:cs="Times New Roman"/>
          <w:sz w:val="24"/>
          <w:szCs w:val="24"/>
        </w:rPr>
        <w:t xml:space="preserve"> de las condiciones sociales y familiares señaladas por </w:t>
      </w:r>
      <w:proofErr w:type="spellStart"/>
      <w:r w:rsidRPr="0089785C">
        <w:rPr>
          <w:rFonts w:ascii="Times New Roman" w:hAnsi="Times New Roman" w:cs="Times New Roman"/>
          <w:sz w:val="24"/>
          <w:szCs w:val="24"/>
        </w:rPr>
        <w:t>Cayssials</w:t>
      </w:r>
      <w:proofErr w:type="spellEnd"/>
      <w:r w:rsidRPr="0089785C">
        <w:rPr>
          <w:rFonts w:ascii="Times New Roman" w:hAnsi="Times New Roman" w:cs="Times New Roman"/>
          <w:sz w:val="24"/>
          <w:szCs w:val="24"/>
        </w:rPr>
        <w:t xml:space="preserve"> (1996) y Torres del Moral (2005). </w:t>
      </w:r>
      <w:r w:rsidR="001E7507" w:rsidRPr="0089785C">
        <w:rPr>
          <w:rFonts w:ascii="Times New Roman" w:hAnsi="Times New Roman" w:cs="Times New Roman"/>
          <w:sz w:val="24"/>
          <w:szCs w:val="24"/>
        </w:rPr>
        <w:t xml:space="preserve">Tampoco se </w:t>
      </w:r>
      <w:r w:rsidR="00717F1B" w:rsidRPr="0089785C">
        <w:rPr>
          <w:rFonts w:ascii="Times New Roman" w:hAnsi="Times New Roman" w:cs="Times New Roman"/>
          <w:sz w:val="24"/>
          <w:szCs w:val="24"/>
        </w:rPr>
        <w:t>consideran</w:t>
      </w:r>
      <w:r w:rsidR="001E7507" w:rsidRPr="0089785C">
        <w:rPr>
          <w:rFonts w:ascii="Times New Roman" w:hAnsi="Times New Roman" w:cs="Times New Roman"/>
          <w:sz w:val="24"/>
          <w:szCs w:val="24"/>
        </w:rPr>
        <w:t xml:space="preserve"> los</w:t>
      </w:r>
      <w:r w:rsidRPr="0089785C">
        <w:rPr>
          <w:rFonts w:ascii="Times New Roman" w:hAnsi="Times New Roman" w:cs="Times New Roman"/>
          <w:sz w:val="24"/>
          <w:szCs w:val="24"/>
        </w:rPr>
        <w:t xml:space="preserve"> objetivos mencionados por P</w:t>
      </w:r>
      <w:r w:rsidR="0040161F" w:rsidRPr="0089785C">
        <w:rPr>
          <w:rFonts w:ascii="Times New Roman" w:hAnsi="Times New Roman" w:cs="Times New Roman"/>
          <w:sz w:val="24"/>
          <w:szCs w:val="24"/>
        </w:rPr>
        <w:t>érez-Juste (2010) y Alonso</w:t>
      </w:r>
      <w:r w:rsidRPr="0089785C">
        <w:rPr>
          <w:rFonts w:ascii="Times New Roman" w:hAnsi="Times New Roman" w:cs="Times New Roman"/>
          <w:sz w:val="24"/>
          <w:szCs w:val="24"/>
        </w:rPr>
        <w:t xml:space="preserve"> (1997): consolidar la personalidad, motivar la reflexión y la crítica de lo que se </w:t>
      </w:r>
      <w:r w:rsidRPr="0089785C">
        <w:rPr>
          <w:rFonts w:ascii="Times New Roman" w:hAnsi="Times New Roman" w:cs="Times New Roman"/>
          <w:sz w:val="24"/>
          <w:szCs w:val="24"/>
        </w:rPr>
        <w:lastRenderedPageBreak/>
        <w:t>aprende, equilibrar logros para ser una persona estable emocionalmente y enseñar a reconocer y controlar causas</w:t>
      </w:r>
      <w:r w:rsidR="00A05C21" w:rsidRPr="0089785C">
        <w:rPr>
          <w:rFonts w:ascii="Times New Roman" w:hAnsi="Times New Roman" w:cs="Times New Roman"/>
          <w:sz w:val="24"/>
          <w:szCs w:val="24"/>
        </w:rPr>
        <w:t>,</w:t>
      </w:r>
      <w:r w:rsidRPr="0089785C">
        <w:rPr>
          <w:rFonts w:ascii="Times New Roman" w:hAnsi="Times New Roman" w:cs="Times New Roman"/>
          <w:sz w:val="24"/>
          <w:szCs w:val="24"/>
        </w:rPr>
        <w:t xml:space="preserve"> que influyen en la indisciplina hacia reglas escolares. </w:t>
      </w:r>
    </w:p>
    <w:p w14:paraId="3C905586" w14:textId="77777777" w:rsidR="00D02E9A" w:rsidRPr="0089785C" w:rsidRDefault="00D02E9A" w:rsidP="00BC4C8D">
      <w:pPr>
        <w:shd w:val="clear" w:color="auto" w:fill="FFFFFF" w:themeFill="background1"/>
        <w:tabs>
          <w:tab w:val="left" w:pos="1039"/>
        </w:tabs>
        <w:spacing w:after="0" w:line="480" w:lineRule="auto"/>
        <w:ind w:firstLine="709"/>
        <w:jc w:val="both"/>
        <w:rPr>
          <w:rStyle w:val="nfasis"/>
          <w:rFonts w:ascii="Times New Roman" w:hAnsi="Times New Roman" w:cs="Times New Roman"/>
          <w:i w:val="0"/>
          <w:sz w:val="24"/>
          <w:szCs w:val="24"/>
        </w:rPr>
      </w:pPr>
      <w:r w:rsidRPr="0089785C">
        <w:rPr>
          <w:rFonts w:ascii="Times New Roman" w:hAnsi="Times New Roman" w:cs="Times New Roman"/>
          <w:sz w:val="24"/>
          <w:szCs w:val="24"/>
        </w:rPr>
        <w:t>Por último, del área académica, no se retoman los modelos de competencia y academicista (Pérez-Juste, 2010) y tampoco se identifican siete objetivos descritos por Pérez-</w:t>
      </w:r>
      <w:r w:rsidR="008C7DEF" w:rsidRPr="0089785C">
        <w:rPr>
          <w:rFonts w:ascii="Times New Roman" w:hAnsi="Times New Roman" w:cs="Times New Roman"/>
          <w:sz w:val="24"/>
          <w:szCs w:val="24"/>
        </w:rPr>
        <w:t xml:space="preserve">Juste (2010), Martínez et al. </w:t>
      </w:r>
      <w:r w:rsidRPr="0089785C">
        <w:rPr>
          <w:rFonts w:ascii="Times New Roman" w:hAnsi="Times New Roman" w:cs="Times New Roman"/>
          <w:sz w:val="24"/>
          <w:szCs w:val="24"/>
        </w:rPr>
        <w:t>(2010) y Alonso (1997): (1) propiciar el desarrollo intelectual, (2) comprender el aprendizaje previo al iniciar los cursos, (3) adaptar contenidos del currículo conforme a la capacidad de aprendizaje, (4) asegurar el método de enseñanza, (5) ordenar temas según las necesidades de aprendizaje, (6) identificar consecuencias del aprendizaje de contenidos y (7) comprobar el logro de los resultados.</w:t>
      </w:r>
    </w:p>
    <w:p w14:paraId="082DC602" w14:textId="77777777" w:rsidR="007F6F6E" w:rsidRPr="0089785C" w:rsidRDefault="002A2E9E" w:rsidP="00C147FF">
      <w:pPr>
        <w:tabs>
          <w:tab w:val="left" w:pos="1039"/>
        </w:tabs>
        <w:spacing w:after="0" w:line="480" w:lineRule="auto"/>
        <w:ind w:firstLine="1038"/>
        <w:jc w:val="both"/>
        <w:rPr>
          <w:rStyle w:val="nfasis"/>
          <w:rFonts w:ascii="Times New Roman" w:hAnsi="Times New Roman" w:cs="Times New Roman"/>
          <w:i w:val="0"/>
          <w:sz w:val="24"/>
          <w:szCs w:val="24"/>
        </w:rPr>
      </w:pPr>
      <w:r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>(</w:t>
      </w:r>
      <w:r w:rsidR="00C147FF"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>B</w:t>
      </w:r>
      <w:r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>) La relevancia del tutor en la práctica de las actividades del funcionamiento de la Orientación Educativa</w:t>
      </w:r>
      <w:r w:rsidR="00A05C21"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>,</w:t>
      </w:r>
      <w:r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 xml:space="preserve"> en la Facultad de Ciencias Humanas.</w:t>
      </w:r>
      <w:r w:rsidR="00C147FF"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36F0"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>El hecho de que el tutor sea quien practica más las actividades de la orientación educativa</w:t>
      </w:r>
      <w:r w:rsidR="00A05C21"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>,</w:t>
      </w:r>
      <w:r w:rsidR="001636F0"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 xml:space="preserve"> en la Facultad de Ciencias Humanas</w:t>
      </w:r>
      <w:r w:rsidR="00A05C21"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>,</w:t>
      </w:r>
      <w:r w:rsidR="001636F0"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 xml:space="preserve"> puede deberse a que las actividades del eje transversal están dirigidas al acompañamiento del itinerario académico de los alumnos. También</w:t>
      </w:r>
      <w:r w:rsidR="00A05C21"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>,</w:t>
      </w:r>
      <w:r w:rsidR="001636F0"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 xml:space="preserve"> porque las actividades de la OE</w:t>
      </w:r>
      <w:r w:rsidR="00A05C21"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>,</w:t>
      </w:r>
      <w:r w:rsidR="001636F0"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 xml:space="preserve"> como proceso</w:t>
      </w:r>
      <w:r w:rsidR="00A05C21"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>,</w:t>
      </w:r>
      <w:r w:rsidR="001636F0"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 xml:space="preserve"> se relacionan con la trayectoria escolar</w:t>
      </w:r>
      <w:r w:rsidR="00A05C21"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>,</w:t>
      </w:r>
      <w:r w:rsidR="001636F0"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 xml:space="preserve"> desde una perspectiva inclinada hacia la gestión que a las actitudes y sentimientos de los alumnos que pueden afectar su rendimiento académico. </w:t>
      </w:r>
      <w:r w:rsidR="00F6301D"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>Por otra parte</w:t>
      </w:r>
      <w:r w:rsidR="001636F0"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F6301D"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>el tutor lleva a cabo ciertas</w:t>
      </w:r>
      <w:r w:rsidR="001636F0"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 xml:space="preserve"> actividades de la OE como programa</w:t>
      </w:r>
      <w:r w:rsidR="00F6301D"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>,</w:t>
      </w:r>
      <w:r w:rsidR="001636F0"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301D"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 xml:space="preserve">posiblemente </w:t>
      </w:r>
      <w:r w:rsidR="00280FA6"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>por e</w:t>
      </w:r>
      <w:r w:rsidR="00F6301D"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>l énfasis otorgado</w:t>
      </w:r>
      <w:r w:rsidR="001636F0"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301D"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>a</w:t>
      </w:r>
      <w:r w:rsidR="00280FA6"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>l apoyo de</w:t>
      </w:r>
      <w:r w:rsidR="001636F0"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 xml:space="preserve"> los alumnos sin precisar, por ejemplo, las contribuciones de la orientación vocacional.</w:t>
      </w:r>
    </w:p>
    <w:p w14:paraId="6CF56772" w14:textId="79178759" w:rsidR="007D3E49" w:rsidRDefault="00F6301D" w:rsidP="00761064">
      <w:pPr>
        <w:tabs>
          <w:tab w:val="left" w:pos="1039"/>
        </w:tabs>
        <w:spacing w:after="0" w:line="480" w:lineRule="auto"/>
        <w:ind w:firstLine="709"/>
        <w:jc w:val="both"/>
        <w:rPr>
          <w:rStyle w:val="nfasis"/>
          <w:rFonts w:ascii="Times New Roman" w:hAnsi="Times New Roman" w:cs="Times New Roman"/>
          <w:i w:val="0"/>
          <w:sz w:val="24"/>
          <w:szCs w:val="24"/>
        </w:rPr>
      </w:pPr>
      <w:r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>En suma, se identificó que el funcionamiento de la OE en la FCH se practica por medio de actividades concentradas en tres categorías: eje transversal, proceso y programa. Se comprende que el tutor</w:t>
      </w:r>
      <w:r w:rsidR="00A05C21"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>,</w:t>
      </w:r>
      <w:r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t xml:space="preserve"> es quien practica más las actividades de las categorías eje </w:t>
      </w:r>
      <w:r w:rsidRPr="0089785C">
        <w:rPr>
          <w:rStyle w:val="nfasis"/>
          <w:rFonts w:ascii="Times New Roman" w:hAnsi="Times New Roman" w:cs="Times New Roman"/>
          <w:i w:val="0"/>
          <w:sz w:val="24"/>
          <w:szCs w:val="24"/>
        </w:rPr>
        <w:lastRenderedPageBreak/>
        <w:t>transversal y proceso por estar más relacionadas con el acompañamiento de la trayectoria escolar.</w:t>
      </w:r>
    </w:p>
    <w:p w14:paraId="7B75753A" w14:textId="22DA710C" w:rsidR="00BE7D0D" w:rsidRPr="0089785C" w:rsidRDefault="00043F0C" w:rsidP="008B551D">
      <w:pPr>
        <w:tabs>
          <w:tab w:val="left" w:pos="1039"/>
        </w:tabs>
        <w:spacing w:after="0" w:line="480" w:lineRule="auto"/>
        <w:jc w:val="both"/>
        <w:rPr>
          <w:rStyle w:val="nfasis"/>
          <w:rFonts w:ascii="Times New Roman" w:hAnsi="Times New Roman" w:cs="Times New Roman"/>
          <w:b/>
          <w:i w:val="0"/>
          <w:sz w:val="24"/>
          <w:szCs w:val="24"/>
        </w:rPr>
      </w:pPr>
      <w:r w:rsidRPr="0089785C">
        <w:rPr>
          <w:rStyle w:val="nfasis"/>
          <w:rFonts w:ascii="Times New Roman" w:hAnsi="Times New Roman" w:cs="Times New Roman"/>
          <w:b/>
          <w:i w:val="0"/>
          <w:sz w:val="24"/>
          <w:szCs w:val="24"/>
        </w:rPr>
        <w:t>REFERENCIAS</w:t>
      </w:r>
    </w:p>
    <w:p w14:paraId="641F3E8F" w14:textId="56DB52F0" w:rsidR="00C445E8" w:rsidRPr="0089785C" w:rsidRDefault="00C445E8" w:rsidP="00043F0C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785C">
        <w:rPr>
          <w:rFonts w:ascii="Times New Roman" w:hAnsi="Times New Roman" w:cs="Times New Roman"/>
          <w:bCs/>
          <w:sz w:val="24"/>
          <w:szCs w:val="24"/>
        </w:rPr>
        <w:t xml:space="preserve">Alonso, J. (1997). </w:t>
      </w:r>
      <w:r w:rsidRPr="0089785C">
        <w:rPr>
          <w:rFonts w:ascii="Times New Roman" w:hAnsi="Times New Roman" w:cs="Times New Roman"/>
          <w:bCs/>
          <w:i/>
          <w:iCs/>
          <w:sz w:val="24"/>
          <w:szCs w:val="24"/>
        </w:rPr>
        <w:t>Orientación educativa</w:t>
      </w:r>
      <w:r w:rsidRPr="0089785C">
        <w:rPr>
          <w:rFonts w:ascii="Times New Roman" w:hAnsi="Times New Roman" w:cs="Times New Roman"/>
          <w:bCs/>
          <w:sz w:val="24"/>
          <w:szCs w:val="24"/>
        </w:rPr>
        <w:t>. Teoría, evaluación e intervención</w:t>
      </w:r>
      <w:r w:rsidR="001E69BA" w:rsidRPr="0089785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156A22" w:rsidRPr="0089785C">
        <w:rPr>
          <w:rFonts w:ascii="Times New Roman" w:hAnsi="Times New Roman" w:cs="Times New Roman"/>
          <w:bCs/>
          <w:sz w:val="24"/>
          <w:szCs w:val="24"/>
        </w:rPr>
        <w:t xml:space="preserve">Madrid, </w:t>
      </w:r>
      <w:r w:rsidRPr="0089785C">
        <w:rPr>
          <w:rFonts w:ascii="Times New Roman" w:hAnsi="Times New Roman" w:cs="Times New Roman"/>
          <w:bCs/>
          <w:sz w:val="24"/>
          <w:szCs w:val="24"/>
        </w:rPr>
        <w:t>España: Síntesis</w:t>
      </w:r>
      <w:r w:rsidR="00BC16D5" w:rsidRPr="0089785C">
        <w:rPr>
          <w:rFonts w:ascii="Times New Roman" w:hAnsi="Times New Roman" w:cs="Times New Roman"/>
          <w:bCs/>
          <w:sz w:val="24"/>
          <w:szCs w:val="24"/>
        </w:rPr>
        <w:t>.</w:t>
      </w:r>
    </w:p>
    <w:p w14:paraId="1DAFE3F8" w14:textId="77777777" w:rsidR="00CF4E43" w:rsidRPr="0089785C" w:rsidRDefault="00CF4E43" w:rsidP="00043F0C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9785C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Bisquerra, R. (1996). </w:t>
      </w:r>
      <w:r w:rsidRPr="0089785C">
        <w:rPr>
          <w:rFonts w:ascii="Times New Roman" w:hAnsi="Times New Roman" w:cs="Times New Roman"/>
          <w:bCs/>
          <w:i/>
          <w:iCs/>
          <w:sz w:val="24"/>
          <w:szCs w:val="24"/>
          <w:lang w:val="es-ES_tradnl"/>
        </w:rPr>
        <w:t>Orígenes y desarrollo de la orientación psicopedagógica</w:t>
      </w:r>
      <w:r w:rsidRPr="0089785C">
        <w:rPr>
          <w:rFonts w:ascii="Times New Roman" w:hAnsi="Times New Roman" w:cs="Times New Roman"/>
          <w:bCs/>
          <w:sz w:val="24"/>
          <w:szCs w:val="24"/>
          <w:lang w:val="es-ES_tradnl"/>
        </w:rPr>
        <w:t>. España: Narcea</w:t>
      </w:r>
      <w:r w:rsidR="00BC16D5" w:rsidRPr="0089785C">
        <w:rPr>
          <w:rFonts w:ascii="Times New Roman" w:hAnsi="Times New Roman" w:cs="Times New Roman"/>
          <w:bCs/>
          <w:sz w:val="24"/>
          <w:szCs w:val="24"/>
          <w:lang w:val="es-ES_tradnl"/>
        </w:rPr>
        <w:t>.</w:t>
      </w:r>
    </w:p>
    <w:p w14:paraId="7FC969C5" w14:textId="77777777" w:rsidR="00AC4EF3" w:rsidRPr="0089785C" w:rsidRDefault="00AC4EF3" w:rsidP="00043F0C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9785C">
        <w:rPr>
          <w:rFonts w:ascii="Times New Roman" w:hAnsi="Times New Roman" w:cs="Times New Roman"/>
          <w:bCs/>
          <w:sz w:val="24"/>
          <w:szCs w:val="24"/>
        </w:rPr>
        <w:t xml:space="preserve">Bordas, M. D. (1972). </w:t>
      </w:r>
      <w:r w:rsidRPr="0089785C">
        <w:rPr>
          <w:rFonts w:ascii="Times New Roman" w:hAnsi="Times New Roman" w:cs="Times New Roman"/>
          <w:bCs/>
          <w:i/>
          <w:iCs/>
          <w:sz w:val="24"/>
          <w:szCs w:val="24"/>
        </w:rPr>
        <w:t>Cómo elegir carrera y profesión.</w:t>
      </w:r>
      <w:r w:rsidRPr="0089785C">
        <w:rPr>
          <w:rFonts w:ascii="Times New Roman" w:hAnsi="Times New Roman" w:cs="Times New Roman"/>
          <w:bCs/>
          <w:sz w:val="24"/>
          <w:szCs w:val="24"/>
        </w:rPr>
        <w:t xml:space="preserve"> Guía para la orientación profesional y nomenclátor de enseñanzas. Ba</w:t>
      </w:r>
      <w:r w:rsidR="00BC16D5" w:rsidRPr="0089785C">
        <w:rPr>
          <w:rFonts w:ascii="Times New Roman" w:hAnsi="Times New Roman" w:cs="Times New Roman"/>
          <w:bCs/>
          <w:sz w:val="24"/>
          <w:szCs w:val="24"/>
        </w:rPr>
        <w:t>rcelona: Oikos-Tau.</w:t>
      </w:r>
    </w:p>
    <w:p w14:paraId="6CEBB21C" w14:textId="1BF94706" w:rsidR="009D48A1" w:rsidRPr="0089785C" w:rsidRDefault="009D48A1" w:rsidP="00043F0C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9785C">
        <w:rPr>
          <w:rFonts w:ascii="Times New Roman" w:hAnsi="Times New Roman" w:cs="Times New Roman"/>
          <w:bCs/>
          <w:sz w:val="24"/>
          <w:szCs w:val="24"/>
        </w:rPr>
        <w:t xml:space="preserve">Casullo, M.M. (1996). El proceso de tomar decisiones. </w:t>
      </w:r>
      <w:r w:rsidRPr="0089785C">
        <w:rPr>
          <w:rFonts w:ascii="Times New Roman" w:hAnsi="Times New Roman" w:cs="Times New Roman"/>
          <w:bCs/>
          <w:sz w:val="24"/>
          <w:szCs w:val="24"/>
          <w:lang w:val="en-US"/>
        </w:rPr>
        <w:t>En</w:t>
      </w:r>
      <w:r w:rsidR="001E69BA" w:rsidRPr="0089785C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  <w:r w:rsidRPr="008978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A. N. </w:t>
      </w:r>
      <w:proofErr w:type="spellStart"/>
      <w:r w:rsidRPr="0089785C">
        <w:rPr>
          <w:rFonts w:ascii="Times New Roman" w:hAnsi="Times New Roman" w:cs="Times New Roman"/>
          <w:bCs/>
          <w:sz w:val="24"/>
          <w:szCs w:val="24"/>
          <w:lang w:val="en-US"/>
        </w:rPr>
        <w:t>Cayssials</w:t>
      </w:r>
      <w:proofErr w:type="spellEnd"/>
      <w:r w:rsidRPr="008978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., M.F. </w:t>
      </w:r>
      <w:proofErr w:type="spellStart"/>
      <w:r w:rsidRPr="0089785C">
        <w:rPr>
          <w:rFonts w:ascii="Times New Roman" w:hAnsi="Times New Roman" w:cs="Times New Roman"/>
          <w:bCs/>
          <w:sz w:val="24"/>
          <w:szCs w:val="24"/>
          <w:lang w:val="en-US"/>
        </w:rPr>
        <w:t>Liporace</w:t>
      </w:r>
      <w:proofErr w:type="spellEnd"/>
      <w:r w:rsidRPr="008978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., L.W. </w:t>
      </w:r>
      <w:r w:rsidRPr="0089785C">
        <w:rPr>
          <w:rFonts w:ascii="Times New Roman" w:hAnsi="Times New Roman" w:cs="Times New Roman"/>
          <w:bCs/>
          <w:sz w:val="24"/>
          <w:szCs w:val="24"/>
        </w:rPr>
        <w:t xml:space="preserve">De </w:t>
      </w:r>
      <w:proofErr w:type="spellStart"/>
      <w:r w:rsidRPr="0089785C">
        <w:rPr>
          <w:rFonts w:ascii="Times New Roman" w:hAnsi="Times New Roman" w:cs="Times New Roman"/>
          <w:bCs/>
          <w:sz w:val="24"/>
          <w:szCs w:val="24"/>
        </w:rPr>
        <w:t>Diuk</w:t>
      </w:r>
      <w:proofErr w:type="spellEnd"/>
      <w:r w:rsidRPr="0089785C">
        <w:rPr>
          <w:rFonts w:ascii="Times New Roman" w:hAnsi="Times New Roman" w:cs="Times New Roman"/>
          <w:bCs/>
          <w:sz w:val="24"/>
          <w:szCs w:val="24"/>
        </w:rPr>
        <w:t xml:space="preserve">., J. Arce y L. Álvarez. </w:t>
      </w:r>
      <w:r w:rsidRPr="0089785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Proyecto de vida y decisión vocacional </w:t>
      </w:r>
      <w:r w:rsidRPr="0089785C">
        <w:rPr>
          <w:rFonts w:ascii="Times New Roman" w:hAnsi="Times New Roman" w:cs="Times New Roman"/>
          <w:bCs/>
          <w:sz w:val="24"/>
          <w:szCs w:val="24"/>
        </w:rPr>
        <w:t xml:space="preserve">(1ra. </w:t>
      </w:r>
      <w:proofErr w:type="spellStart"/>
      <w:r w:rsidRPr="0089785C">
        <w:rPr>
          <w:rFonts w:ascii="Times New Roman" w:hAnsi="Times New Roman" w:cs="Times New Roman"/>
          <w:bCs/>
          <w:sz w:val="24"/>
          <w:szCs w:val="24"/>
        </w:rPr>
        <w:t>reimp</w:t>
      </w:r>
      <w:proofErr w:type="spellEnd"/>
      <w:r w:rsidRPr="0089785C">
        <w:rPr>
          <w:rFonts w:ascii="Times New Roman" w:hAnsi="Times New Roman" w:cs="Times New Roman"/>
          <w:bCs/>
          <w:sz w:val="24"/>
          <w:szCs w:val="24"/>
        </w:rPr>
        <w:t>.) (pp. 31-64). México: Paidós</w:t>
      </w:r>
      <w:r w:rsidR="00BC16D5" w:rsidRPr="0089785C">
        <w:rPr>
          <w:rFonts w:ascii="Times New Roman" w:hAnsi="Times New Roman" w:cs="Times New Roman"/>
          <w:bCs/>
          <w:sz w:val="24"/>
          <w:szCs w:val="24"/>
        </w:rPr>
        <w:t>.</w:t>
      </w:r>
    </w:p>
    <w:p w14:paraId="291CCCA4" w14:textId="77777777" w:rsidR="00C3783D" w:rsidRPr="0089785C" w:rsidRDefault="00C3783D" w:rsidP="00043F0C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785C">
        <w:rPr>
          <w:rFonts w:ascii="Times New Roman" w:hAnsi="Times New Roman" w:cs="Times New Roman"/>
          <w:bCs/>
          <w:sz w:val="24"/>
          <w:szCs w:val="24"/>
        </w:rPr>
        <w:t>Cayssials</w:t>
      </w:r>
      <w:proofErr w:type="spellEnd"/>
      <w:r w:rsidRPr="0089785C">
        <w:rPr>
          <w:rFonts w:ascii="Times New Roman" w:hAnsi="Times New Roman" w:cs="Times New Roman"/>
          <w:bCs/>
          <w:sz w:val="24"/>
          <w:szCs w:val="24"/>
        </w:rPr>
        <w:t xml:space="preserve">, A.N. (1996). Distintas modalidades de trabajo. En A. N. </w:t>
      </w:r>
      <w:proofErr w:type="spellStart"/>
      <w:r w:rsidRPr="0089785C">
        <w:rPr>
          <w:rFonts w:ascii="Times New Roman" w:hAnsi="Times New Roman" w:cs="Times New Roman"/>
          <w:bCs/>
          <w:sz w:val="24"/>
          <w:szCs w:val="24"/>
        </w:rPr>
        <w:t>Cayssials</w:t>
      </w:r>
      <w:proofErr w:type="spellEnd"/>
      <w:r w:rsidRPr="0089785C">
        <w:rPr>
          <w:rFonts w:ascii="Times New Roman" w:hAnsi="Times New Roman" w:cs="Times New Roman"/>
          <w:bCs/>
          <w:sz w:val="24"/>
          <w:szCs w:val="24"/>
        </w:rPr>
        <w:t xml:space="preserve">., M.F. </w:t>
      </w:r>
      <w:proofErr w:type="spellStart"/>
      <w:r w:rsidRPr="0089785C">
        <w:rPr>
          <w:rFonts w:ascii="Times New Roman" w:hAnsi="Times New Roman" w:cs="Times New Roman"/>
          <w:bCs/>
          <w:sz w:val="24"/>
          <w:szCs w:val="24"/>
        </w:rPr>
        <w:t>Liporace</w:t>
      </w:r>
      <w:proofErr w:type="spellEnd"/>
      <w:r w:rsidRPr="0089785C">
        <w:rPr>
          <w:rFonts w:ascii="Times New Roman" w:hAnsi="Times New Roman" w:cs="Times New Roman"/>
          <w:bCs/>
          <w:sz w:val="24"/>
          <w:szCs w:val="24"/>
        </w:rPr>
        <w:t xml:space="preserve">., L.W. De </w:t>
      </w:r>
      <w:proofErr w:type="spellStart"/>
      <w:r w:rsidRPr="0089785C">
        <w:rPr>
          <w:rFonts w:ascii="Times New Roman" w:hAnsi="Times New Roman" w:cs="Times New Roman"/>
          <w:bCs/>
          <w:sz w:val="24"/>
          <w:szCs w:val="24"/>
        </w:rPr>
        <w:t>Diuk</w:t>
      </w:r>
      <w:proofErr w:type="spellEnd"/>
      <w:r w:rsidRPr="0089785C">
        <w:rPr>
          <w:rFonts w:ascii="Times New Roman" w:hAnsi="Times New Roman" w:cs="Times New Roman"/>
          <w:bCs/>
          <w:sz w:val="24"/>
          <w:szCs w:val="24"/>
        </w:rPr>
        <w:t xml:space="preserve">., J. Arce y L. Álvarez. </w:t>
      </w:r>
      <w:r w:rsidRPr="0089785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Proyecto de vida y decisión vocacional </w:t>
      </w:r>
      <w:r w:rsidR="00E31415" w:rsidRPr="0089785C">
        <w:rPr>
          <w:rFonts w:ascii="Times New Roman" w:hAnsi="Times New Roman" w:cs="Times New Roman"/>
          <w:bCs/>
          <w:sz w:val="24"/>
          <w:szCs w:val="24"/>
        </w:rPr>
        <w:t xml:space="preserve">(1ra. </w:t>
      </w:r>
      <w:proofErr w:type="spellStart"/>
      <w:r w:rsidRPr="0089785C">
        <w:rPr>
          <w:rFonts w:ascii="Times New Roman" w:hAnsi="Times New Roman" w:cs="Times New Roman"/>
          <w:bCs/>
          <w:sz w:val="24"/>
          <w:szCs w:val="24"/>
        </w:rPr>
        <w:t>reimp</w:t>
      </w:r>
      <w:proofErr w:type="spellEnd"/>
      <w:r w:rsidRPr="0089785C">
        <w:rPr>
          <w:rFonts w:ascii="Times New Roman" w:hAnsi="Times New Roman" w:cs="Times New Roman"/>
          <w:bCs/>
          <w:sz w:val="24"/>
          <w:szCs w:val="24"/>
        </w:rPr>
        <w:t>.) (pp. 103-142). México: Paidós</w:t>
      </w:r>
      <w:r w:rsidR="00BC16D5" w:rsidRPr="0089785C">
        <w:rPr>
          <w:rFonts w:ascii="Times New Roman" w:hAnsi="Times New Roman" w:cs="Times New Roman"/>
          <w:bCs/>
          <w:sz w:val="24"/>
          <w:szCs w:val="24"/>
        </w:rPr>
        <w:t>.</w:t>
      </w:r>
    </w:p>
    <w:p w14:paraId="50E37BC8" w14:textId="77777777" w:rsidR="000E3E5A" w:rsidRPr="0089785C" w:rsidRDefault="000E3E5A" w:rsidP="00043F0C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9785C">
        <w:rPr>
          <w:rFonts w:ascii="Times New Roman" w:hAnsi="Times New Roman" w:cs="Times New Roman"/>
          <w:bCs/>
          <w:sz w:val="24"/>
          <w:szCs w:val="24"/>
        </w:rPr>
        <w:t xml:space="preserve">García, I. (1970). </w:t>
      </w:r>
      <w:r w:rsidRPr="0089785C">
        <w:rPr>
          <w:rFonts w:ascii="Times New Roman" w:hAnsi="Times New Roman" w:cs="Times New Roman"/>
          <w:bCs/>
          <w:i/>
          <w:iCs/>
          <w:sz w:val="24"/>
          <w:szCs w:val="24"/>
        </w:rPr>
        <w:t>Desarrollo de la orientación en México</w:t>
      </w:r>
      <w:r w:rsidRPr="0089785C">
        <w:rPr>
          <w:rFonts w:ascii="Times New Roman" w:hAnsi="Times New Roman" w:cs="Times New Roman"/>
          <w:bCs/>
          <w:sz w:val="24"/>
          <w:szCs w:val="24"/>
        </w:rPr>
        <w:t>. Congreso Latinoamericano de orientación. México: Universidad Nacional Autónoma de México</w:t>
      </w:r>
      <w:r w:rsidR="00BC16D5" w:rsidRPr="0089785C">
        <w:rPr>
          <w:rFonts w:ascii="Times New Roman" w:hAnsi="Times New Roman" w:cs="Times New Roman"/>
          <w:bCs/>
          <w:sz w:val="24"/>
          <w:szCs w:val="24"/>
        </w:rPr>
        <w:t>.</w:t>
      </w:r>
    </w:p>
    <w:p w14:paraId="42107715" w14:textId="3F642B84" w:rsidR="00573B6F" w:rsidRPr="0089785C" w:rsidRDefault="00573B6F" w:rsidP="00043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9785C">
        <w:rPr>
          <w:rFonts w:ascii="Times New Roman" w:hAnsi="Times New Roman" w:cs="Times New Roman"/>
          <w:bCs/>
          <w:sz w:val="24"/>
          <w:szCs w:val="24"/>
        </w:rPr>
        <w:t xml:space="preserve">Martínez, C.A., </w:t>
      </w:r>
      <w:proofErr w:type="spellStart"/>
      <w:r w:rsidRPr="0089785C">
        <w:rPr>
          <w:rFonts w:ascii="Times New Roman" w:hAnsi="Times New Roman" w:cs="Times New Roman"/>
          <w:bCs/>
          <w:sz w:val="24"/>
          <w:szCs w:val="24"/>
        </w:rPr>
        <w:t>Krichesky</w:t>
      </w:r>
      <w:proofErr w:type="spellEnd"/>
      <w:r w:rsidRPr="0089785C">
        <w:rPr>
          <w:rFonts w:ascii="Times New Roman" w:hAnsi="Times New Roman" w:cs="Times New Roman"/>
          <w:bCs/>
          <w:sz w:val="24"/>
          <w:szCs w:val="24"/>
        </w:rPr>
        <w:t xml:space="preserve">, G., y García A. (2010). El orientador como agente interno de cambio. </w:t>
      </w:r>
      <w:r w:rsidRPr="0089785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Revista Iberoamericana </w:t>
      </w:r>
      <w:r w:rsidR="00BC16D5" w:rsidRPr="0089785C">
        <w:rPr>
          <w:rFonts w:ascii="Times New Roman" w:hAnsi="Times New Roman" w:cs="Times New Roman"/>
          <w:bCs/>
          <w:i/>
          <w:iCs/>
          <w:sz w:val="24"/>
          <w:szCs w:val="24"/>
        </w:rPr>
        <w:t>de</w:t>
      </w:r>
      <w:r w:rsidRPr="0089785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Educación</w:t>
      </w:r>
      <w:r w:rsidR="00BC16D5" w:rsidRPr="0089785C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Pr="0089785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(54)</w:t>
      </w:r>
      <w:r w:rsidR="00BC16D5" w:rsidRPr="0089785C">
        <w:rPr>
          <w:rFonts w:ascii="Times New Roman" w:hAnsi="Times New Roman" w:cs="Times New Roman"/>
          <w:bCs/>
          <w:iCs/>
          <w:sz w:val="24"/>
          <w:szCs w:val="24"/>
        </w:rPr>
        <w:t xml:space="preserve"> 107-122</w:t>
      </w:r>
      <w:r w:rsidRPr="0089785C">
        <w:rPr>
          <w:rFonts w:ascii="Times New Roman" w:hAnsi="Times New Roman" w:cs="Times New Roman"/>
          <w:bCs/>
          <w:sz w:val="24"/>
          <w:szCs w:val="24"/>
        </w:rPr>
        <w:t>. Recuperado de</w:t>
      </w:r>
      <w:r w:rsidR="001E69BA" w:rsidRPr="0089785C">
        <w:rPr>
          <w:rFonts w:ascii="Times New Roman" w:hAnsi="Times New Roman" w:cs="Times New Roman"/>
          <w:bCs/>
          <w:sz w:val="24"/>
          <w:szCs w:val="24"/>
        </w:rPr>
        <w:t>:</w:t>
      </w:r>
      <w:r w:rsidRPr="0089785C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9" w:history="1">
        <w:r w:rsidR="001E69BA" w:rsidRPr="0089785C">
          <w:rPr>
            <w:rStyle w:val="Hipervnculo"/>
            <w:rFonts w:ascii="Times New Roman" w:hAnsi="Times New Roman" w:cs="Times New Roman"/>
            <w:bCs/>
            <w:sz w:val="24"/>
            <w:szCs w:val="24"/>
          </w:rPr>
          <w:t>https://rieoei.org/historico/documentos/rie54a05.pdf</w:t>
        </w:r>
      </w:hyperlink>
      <w:r w:rsidR="001E69BA" w:rsidRPr="0089785C">
        <w:rPr>
          <w:rFonts w:ascii="Times New Roman" w:hAnsi="Times New Roman" w:cs="Times New Roman"/>
          <w:bCs/>
          <w:sz w:val="24"/>
          <w:szCs w:val="24"/>
        </w:rPr>
        <w:t xml:space="preserve"> .</w:t>
      </w:r>
    </w:p>
    <w:p w14:paraId="0CB528CA" w14:textId="5AB61363" w:rsidR="003930F4" w:rsidRPr="0089785C" w:rsidRDefault="003930F4" w:rsidP="00043F0C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9785C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Montané, J., y Martínez, M. (1994). </w:t>
      </w:r>
      <w:r w:rsidRPr="0089785C">
        <w:rPr>
          <w:rFonts w:ascii="Times New Roman" w:hAnsi="Times New Roman" w:cs="Times New Roman"/>
          <w:bCs/>
          <w:i/>
          <w:iCs/>
          <w:sz w:val="24"/>
          <w:szCs w:val="24"/>
          <w:lang w:val="es-ES"/>
        </w:rPr>
        <w:t>La orientación escolar en la escuela secundaria</w:t>
      </w:r>
      <w:r w:rsidRPr="0089785C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. Una perspectiva desde la educación para la carrera profesional. España: </w:t>
      </w:r>
      <w:proofErr w:type="spellStart"/>
      <w:r w:rsidRPr="0089785C">
        <w:rPr>
          <w:rFonts w:ascii="Times New Roman" w:hAnsi="Times New Roman" w:cs="Times New Roman"/>
          <w:bCs/>
          <w:sz w:val="24"/>
          <w:szCs w:val="24"/>
          <w:lang w:val="es-ES"/>
        </w:rPr>
        <w:t>Poblagráfic</w:t>
      </w:r>
      <w:proofErr w:type="spellEnd"/>
      <w:r w:rsidR="001E69BA" w:rsidRPr="0089785C">
        <w:rPr>
          <w:rFonts w:ascii="Times New Roman" w:hAnsi="Times New Roman" w:cs="Times New Roman"/>
          <w:bCs/>
          <w:sz w:val="24"/>
          <w:szCs w:val="24"/>
          <w:lang w:val="es-ES"/>
        </w:rPr>
        <w:t>.</w:t>
      </w:r>
    </w:p>
    <w:p w14:paraId="1CEA7DCA" w14:textId="332C4FE1" w:rsidR="00303BC8" w:rsidRPr="0089785C" w:rsidRDefault="002D22D4" w:rsidP="00043F0C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9785C">
        <w:rPr>
          <w:rFonts w:ascii="Times New Roman" w:hAnsi="Times New Roman" w:cs="Times New Roman"/>
          <w:sz w:val="24"/>
          <w:szCs w:val="24"/>
        </w:rPr>
        <w:t xml:space="preserve">Pérez-González, J.C. (2010). Revisión del sentido y de los contenidos de la orientación personal. Universidad Nacional de Educación a Distancia. </w:t>
      </w:r>
      <w:r w:rsidRPr="0089785C">
        <w:rPr>
          <w:rFonts w:ascii="Times New Roman" w:hAnsi="Times New Roman" w:cs="Times New Roman"/>
          <w:i/>
          <w:sz w:val="24"/>
          <w:szCs w:val="24"/>
        </w:rPr>
        <w:t>Revista Española de Orientación y Psicopedagogía, 21</w:t>
      </w:r>
      <w:r w:rsidRPr="0089785C">
        <w:rPr>
          <w:rFonts w:ascii="Times New Roman" w:hAnsi="Times New Roman" w:cs="Times New Roman"/>
          <w:sz w:val="24"/>
          <w:szCs w:val="24"/>
        </w:rPr>
        <w:t xml:space="preserve"> (2), 434-442. </w:t>
      </w:r>
      <w:r w:rsidRPr="0089785C">
        <w:rPr>
          <w:rFonts w:ascii="Times New Roman" w:hAnsi="Times New Roman" w:cs="Times New Roman"/>
          <w:sz w:val="24"/>
          <w:szCs w:val="24"/>
          <w:lang w:val="en-US"/>
        </w:rPr>
        <w:t xml:space="preserve">DOI: </w:t>
      </w:r>
      <w:hyperlink r:id="rId10" w:history="1">
        <w:r w:rsidR="00CC5ECE" w:rsidRPr="0089785C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https://doi.org/10.5944/reop.vol.21.num.2.2010.11557</w:t>
        </w:r>
      </w:hyperlink>
      <w:r w:rsidR="00CC5ECE" w:rsidRPr="0089785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AE86EE5" w14:textId="44EAE544" w:rsidR="00642244" w:rsidRPr="0089785C" w:rsidRDefault="00F24AE3" w:rsidP="00043F0C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9785C">
        <w:rPr>
          <w:rFonts w:ascii="Times New Roman" w:hAnsi="Times New Roman" w:cs="Times New Roman"/>
          <w:sz w:val="24"/>
          <w:szCs w:val="24"/>
          <w:lang w:val="en-US"/>
        </w:rPr>
        <w:t>Pérez</w:t>
      </w:r>
      <w:r w:rsidR="00496114" w:rsidRPr="0089785C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496114" w:rsidRPr="0089785C">
        <w:rPr>
          <w:rFonts w:ascii="Times New Roman" w:hAnsi="Times New Roman" w:cs="Times New Roman"/>
          <w:sz w:val="24"/>
          <w:szCs w:val="24"/>
          <w:lang w:val="en-US"/>
        </w:rPr>
        <w:t>Juste</w:t>
      </w:r>
      <w:proofErr w:type="spellEnd"/>
      <w:r w:rsidRPr="0089785C">
        <w:rPr>
          <w:rFonts w:ascii="Times New Roman" w:hAnsi="Times New Roman" w:cs="Times New Roman"/>
          <w:sz w:val="24"/>
          <w:szCs w:val="24"/>
          <w:lang w:val="en-US"/>
        </w:rPr>
        <w:t xml:space="preserve">, R. (2010). </w:t>
      </w:r>
      <w:r w:rsidRPr="0089785C">
        <w:rPr>
          <w:rFonts w:ascii="Times New Roman" w:hAnsi="Times New Roman" w:cs="Times New Roman"/>
          <w:sz w:val="24"/>
          <w:szCs w:val="24"/>
        </w:rPr>
        <w:t xml:space="preserve">Sentido profundo de la orientación. </w:t>
      </w:r>
      <w:r w:rsidRPr="0089785C">
        <w:rPr>
          <w:rFonts w:ascii="Times New Roman" w:hAnsi="Times New Roman" w:cs="Times New Roman"/>
          <w:i/>
          <w:sz w:val="24"/>
          <w:szCs w:val="24"/>
        </w:rPr>
        <w:t xml:space="preserve">Revista Española de Orientación y Psicopedagogía, 21 </w:t>
      </w:r>
      <w:r w:rsidRPr="0089785C">
        <w:rPr>
          <w:rFonts w:ascii="Times New Roman" w:hAnsi="Times New Roman" w:cs="Times New Roman"/>
          <w:sz w:val="24"/>
          <w:szCs w:val="24"/>
        </w:rPr>
        <w:t xml:space="preserve">(2) 207-219. DOI: </w:t>
      </w:r>
      <w:hyperlink r:id="rId11" w:history="1">
        <w:r w:rsidR="00CC5ECE" w:rsidRPr="0089785C">
          <w:rPr>
            <w:rStyle w:val="Hipervnculo"/>
            <w:rFonts w:ascii="Times New Roman" w:hAnsi="Times New Roman" w:cs="Times New Roman"/>
            <w:sz w:val="24"/>
            <w:szCs w:val="24"/>
          </w:rPr>
          <w:t>https://doi.org/10.5944/reop.vol.21.num.2.2010.11524</w:t>
        </w:r>
      </w:hyperlink>
      <w:r w:rsidR="00CC5ECE" w:rsidRPr="0089785C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71F33017" w14:textId="77777777" w:rsidR="0031338D" w:rsidRPr="0089785C" w:rsidRDefault="0031338D" w:rsidP="00043F0C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9785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Repetto, E., Ballesteros, B., y Malik, B. (2000). </w:t>
      </w:r>
      <w:r w:rsidRPr="0089785C">
        <w:rPr>
          <w:rFonts w:ascii="Times New Roman" w:hAnsi="Times New Roman" w:cs="Times New Roman"/>
          <w:bCs/>
          <w:i/>
          <w:iCs/>
          <w:sz w:val="24"/>
          <w:szCs w:val="24"/>
        </w:rPr>
        <w:t>Tareas y formación de los orientadores en la Unión Europea</w:t>
      </w:r>
      <w:r w:rsidRPr="0089785C">
        <w:rPr>
          <w:rFonts w:ascii="Times New Roman" w:hAnsi="Times New Roman" w:cs="Times New Roman"/>
          <w:bCs/>
          <w:sz w:val="24"/>
          <w:szCs w:val="24"/>
        </w:rPr>
        <w:t>. España: Universidad Nacional de Educación a Distancia (UNED)</w:t>
      </w:r>
    </w:p>
    <w:p w14:paraId="1988C796" w14:textId="2A71B2B4" w:rsidR="008C3CB3" w:rsidRPr="0089785C" w:rsidRDefault="008C3CB3" w:rsidP="00043F0C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9785C">
        <w:rPr>
          <w:rFonts w:ascii="Times New Roman" w:hAnsi="Times New Roman" w:cs="Times New Roman"/>
          <w:bCs/>
          <w:sz w:val="24"/>
          <w:szCs w:val="24"/>
        </w:rPr>
        <w:t xml:space="preserve">Torres del Moral, C. (2005). Tesis doctoral análisis y estudio de los departamentos de orientación los IES de Granada y la periferia. Recuperado de </w:t>
      </w:r>
      <w:hyperlink r:id="rId12" w:history="1">
        <w:r w:rsidR="00CC5ECE" w:rsidRPr="0089785C">
          <w:rPr>
            <w:rStyle w:val="Hipervnculo"/>
            <w:rFonts w:ascii="Times New Roman" w:hAnsi="Times New Roman" w:cs="Times New Roman"/>
            <w:bCs/>
            <w:sz w:val="24"/>
            <w:szCs w:val="24"/>
          </w:rPr>
          <w:t>http://digibug.ugr.es/bitstream/10481/607/1/15466917.pdf</w:t>
        </w:r>
      </w:hyperlink>
      <w:r w:rsidR="00CC5ECE" w:rsidRPr="0089785C">
        <w:rPr>
          <w:rFonts w:ascii="Times New Roman" w:hAnsi="Times New Roman" w:cs="Times New Roman"/>
          <w:bCs/>
          <w:sz w:val="24"/>
          <w:szCs w:val="24"/>
        </w:rPr>
        <w:t xml:space="preserve"> .</w:t>
      </w:r>
    </w:p>
    <w:p w14:paraId="2F5D8841" w14:textId="547D17E0" w:rsidR="00BE7D0D" w:rsidRPr="0089785C" w:rsidRDefault="00863A62" w:rsidP="00043F0C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9785C">
        <w:rPr>
          <w:rFonts w:ascii="Times New Roman" w:hAnsi="Times New Roman" w:cs="Times New Roman"/>
          <w:sz w:val="24"/>
          <w:szCs w:val="24"/>
        </w:rPr>
        <w:t xml:space="preserve">Universidad Autónoma de Baja California. (2018). </w:t>
      </w:r>
      <w:r w:rsidRPr="0089785C">
        <w:rPr>
          <w:rFonts w:ascii="Times New Roman" w:hAnsi="Times New Roman" w:cs="Times New Roman"/>
          <w:i/>
          <w:sz w:val="24"/>
          <w:szCs w:val="24"/>
        </w:rPr>
        <w:t>Modelo Educativo de la UABC</w:t>
      </w:r>
      <w:r w:rsidRPr="0089785C">
        <w:rPr>
          <w:rFonts w:ascii="Times New Roman" w:hAnsi="Times New Roman" w:cs="Times New Roman"/>
          <w:sz w:val="24"/>
          <w:szCs w:val="24"/>
        </w:rPr>
        <w:t xml:space="preserve">. Recuperado de </w:t>
      </w:r>
      <w:hyperlink r:id="rId13" w:history="1">
        <w:r w:rsidR="00CC5ECE" w:rsidRPr="0089785C">
          <w:rPr>
            <w:rStyle w:val="Hipervnculo"/>
            <w:rFonts w:ascii="Times New Roman" w:hAnsi="Times New Roman" w:cs="Times New Roman"/>
            <w:sz w:val="24"/>
            <w:szCs w:val="24"/>
          </w:rPr>
          <w:t>http://www.uabc.mx/formacionbasica/documentos/ModeloEducativodelaUABC2018.pdf</w:t>
        </w:r>
      </w:hyperlink>
      <w:r w:rsidR="00CC5ECE" w:rsidRPr="0089785C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3240F962" w14:textId="77777777" w:rsidR="005F5C9B" w:rsidRPr="0089785C" w:rsidRDefault="005F5C9B" w:rsidP="005F5C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F5C9B" w:rsidRPr="0089785C" w:rsidSect="002B5D0E">
      <w:headerReference w:type="even" r:id="rId14"/>
      <w:headerReference w:type="default" r:id="rId15"/>
      <w:footerReference w:type="defaul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5D2D7B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5A5A6" w16cex:dateUtc="2022-01-22T00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D2D7B8" w16cid:durableId="2595A5A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1E12DE" w14:textId="77777777" w:rsidR="009C5DBA" w:rsidRDefault="009C5DBA" w:rsidP="00B30EFB">
      <w:pPr>
        <w:spacing w:after="0" w:line="240" w:lineRule="auto"/>
      </w:pPr>
      <w:r>
        <w:separator/>
      </w:r>
    </w:p>
  </w:endnote>
  <w:endnote w:type="continuationSeparator" w:id="0">
    <w:p w14:paraId="396FAED6" w14:textId="77777777" w:rsidR="009C5DBA" w:rsidRDefault="009C5DBA" w:rsidP="00B30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196900"/>
      <w:docPartObj>
        <w:docPartGallery w:val="Page Numbers (Bottom of Page)"/>
        <w:docPartUnique/>
      </w:docPartObj>
    </w:sdtPr>
    <w:sdtEndPr/>
    <w:sdtContent>
      <w:p w14:paraId="0ED70095" w14:textId="0AE4C06D" w:rsidR="002B5D0E" w:rsidRDefault="002B5D0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0B59" w:rsidRPr="00C30B59">
          <w:rPr>
            <w:noProof/>
            <w:lang w:val="es-ES"/>
          </w:rPr>
          <w:t>1</w:t>
        </w:r>
        <w:r>
          <w:fldChar w:fldCharType="end"/>
        </w:r>
      </w:p>
    </w:sdtContent>
  </w:sdt>
  <w:p w14:paraId="14BEA0B5" w14:textId="77777777" w:rsidR="002B5D0E" w:rsidRDefault="002B5D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AF5B03" w14:textId="77777777" w:rsidR="009C5DBA" w:rsidRDefault="009C5DBA" w:rsidP="00B30EFB">
      <w:pPr>
        <w:spacing w:after="0" w:line="240" w:lineRule="auto"/>
      </w:pPr>
      <w:r>
        <w:separator/>
      </w:r>
    </w:p>
  </w:footnote>
  <w:footnote w:type="continuationSeparator" w:id="0">
    <w:p w14:paraId="1D77A51D" w14:textId="77777777" w:rsidR="009C5DBA" w:rsidRDefault="009C5DBA" w:rsidP="00B30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C5CF26" w14:textId="77777777" w:rsidR="00CE7287" w:rsidRPr="00CE7287" w:rsidRDefault="00043F0C" w:rsidP="00CE7287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CE7287">
      <w:rPr>
        <w:rFonts w:ascii="Times New Roman" w:hAnsi="Times New Roman" w:cs="Times New Roman"/>
        <w:sz w:val="20"/>
        <w:szCs w:val="20"/>
      </w:rPr>
      <w:t>Artículo. Aproximación al funcionamiento de la Orientación Educativa: un caso en la Facultad de Ciencias Humanas, Mexicali, Baja California, México</w:t>
    </w:r>
    <w:r w:rsidR="00CE7287" w:rsidRPr="00CE7287">
      <w:rPr>
        <w:rFonts w:ascii="Times New Roman" w:hAnsi="Times New Roman" w:cs="Times New Roman"/>
        <w:sz w:val="20"/>
        <w:szCs w:val="20"/>
      </w:rPr>
      <w:t xml:space="preserve">. </w:t>
    </w:r>
    <w:r w:rsidR="00CE7287" w:rsidRPr="00CE7287">
      <w:rPr>
        <w:rFonts w:ascii="Times New Roman" w:hAnsi="Times New Roman" w:cs="Times New Roman"/>
        <w:sz w:val="20"/>
        <w:szCs w:val="20"/>
        <w:lang w:val="en-US"/>
      </w:rPr>
      <w:t>Dr. Fausto Medina Esparza</w:t>
    </w:r>
  </w:p>
  <w:p w14:paraId="5F1EE252" w14:textId="40DA0A31" w:rsidR="00043F0C" w:rsidRPr="00043F0C" w:rsidRDefault="00043F0C">
    <w:pPr>
      <w:pStyle w:val="Encabezado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88E104" w14:textId="4C3E0A10" w:rsidR="0089785C" w:rsidRPr="00761064" w:rsidRDefault="0089785C" w:rsidP="0089785C">
    <w:pPr>
      <w:spacing w:before="10"/>
      <w:ind w:left="20"/>
      <w:rPr>
        <w:rFonts w:ascii="Times New Roman" w:hAnsi="Times New Roman" w:cs="Times New Roman"/>
        <w:sz w:val="20"/>
      </w:rPr>
    </w:pPr>
    <w:r w:rsidRPr="00761064">
      <w:rPr>
        <w:rFonts w:ascii="Times New Roman" w:hAnsi="Times New Roman" w:cs="Times New Roman"/>
        <w:sz w:val="20"/>
      </w:rPr>
      <w:t>Revista</w:t>
    </w:r>
    <w:r w:rsidRPr="00761064">
      <w:rPr>
        <w:rFonts w:ascii="Times New Roman" w:hAnsi="Times New Roman" w:cs="Times New Roman"/>
        <w:spacing w:val="-2"/>
        <w:sz w:val="20"/>
      </w:rPr>
      <w:t xml:space="preserve"> </w:t>
    </w:r>
    <w:r w:rsidRPr="00761064">
      <w:rPr>
        <w:rFonts w:ascii="Times New Roman" w:hAnsi="Times New Roman" w:cs="Times New Roman"/>
        <w:sz w:val="20"/>
      </w:rPr>
      <w:t>de</w:t>
    </w:r>
    <w:r w:rsidRPr="00761064">
      <w:rPr>
        <w:rFonts w:ascii="Times New Roman" w:hAnsi="Times New Roman" w:cs="Times New Roman"/>
        <w:spacing w:val="-2"/>
        <w:sz w:val="20"/>
      </w:rPr>
      <w:t xml:space="preserve"> </w:t>
    </w:r>
    <w:r w:rsidRPr="00761064">
      <w:rPr>
        <w:rFonts w:ascii="Times New Roman" w:hAnsi="Times New Roman" w:cs="Times New Roman"/>
        <w:sz w:val="20"/>
      </w:rPr>
      <w:t>Orientación</w:t>
    </w:r>
    <w:r w:rsidRPr="00761064">
      <w:rPr>
        <w:rFonts w:ascii="Times New Roman" w:hAnsi="Times New Roman" w:cs="Times New Roman"/>
        <w:spacing w:val="-3"/>
        <w:sz w:val="20"/>
      </w:rPr>
      <w:t xml:space="preserve"> </w:t>
    </w:r>
    <w:r w:rsidRPr="00761064">
      <w:rPr>
        <w:rFonts w:ascii="Times New Roman" w:hAnsi="Times New Roman" w:cs="Times New Roman"/>
        <w:sz w:val="20"/>
      </w:rPr>
      <w:t>Educacional,</w:t>
    </w:r>
    <w:r w:rsidRPr="00761064">
      <w:rPr>
        <w:rFonts w:ascii="Times New Roman" w:hAnsi="Times New Roman" w:cs="Times New Roman"/>
        <w:spacing w:val="1"/>
        <w:sz w:val="20"/>
      </w:rPr>
      <w:t xml:space="preserve"> </w:t>
    </w:r>
    <w:r w:rsidRPr="00761064">
      <w:rPr>
        <w:rFonts w:ascii="Times New Roman" w:hAnsi="Times New Roman" w:cs="Times New Roman"/>
        <w:sz w:val="20"/>
      </w:rPr>
      <w:t>35(6</w:t>
    </w:r>
    <w:r w:rsidR="00C30B59">
      <w:rPr>
        <w:rFonts w:ascii="Times New Roman" w:hAnsi="Times New Roman" w:cs="Times New Roman"/>
        <w:sz w:val="20"/>
      </w:rPr>
      <w:t>7</w:t>
    </w:r>
    <w:r w:rsidRPr="00761064">
      <w:rPr>
        <w:rFonts w:ascii="Times New Roman" w:hAnsi="Times New Roman" w:cs="Times New Roman"/>
        <w:sz w:val="20"/>
      </w:rPr>
      <w:t>)</w:t>
    </w:r>
    <w:r w:rsidR="002B5D0E" w:rsidRPr="00761064">
      <w:rPr>
        <w:rFonts w:ascii="Times New Roman" w:hAnsi="Times New Roman" w:cs="Times New Roman"/>
        <w:sz w:val="20"/>
      </w:rPr>
      <w:t>, pp.1</w:t>
    </w:r>
    <w:r w:rsidRPr="00761064">
      <w:rPr>
        <w:rFonts w:ascii="Times New Roman" w:hAnsi="Times New Roman" w:cs="Times New Roman"/>
        <w:sz w:val="20"/>
      </w:rPr>
      <w:t>-</w:t>
    </w:r>
    <w:r w:rsidR="002B5D0E" w:rsidRPr="00761064">
      <w:rPr>
        <w:rFonts w:ascii="Times New Roman" w:hAnsi="Times New Roman" w:cs="Times New Roman"/>
        <w:sz w:val="20"/>
      </w:rPr>
      <w:t>15</w:t>
    </w:r>
    <w:r w:rsidRPr="00761064">
      <w:rPr>
        <w:rFonts w:ascii="Times New Roman" w:hAnsi="Times New Roman" w:cs="Times New Roman"/>
        <w:sz w:val="20"/>
      </w:rPr>
      <w:t>,</w:t>
    </w:r>
    <w:r w:rsidRPr="00761064">
      <w:rPr>
        <w:rFonts w:ascii="Times New Roman" w:hAnsi="Times New Roman" w:cs="Times New Roman"/>
        <w:spacing w:val="-2"/>
        <w:sz w:val="20"/>
      </w:rPr>
      <w:t xml:space="preserve"> </w:t>
    </w:r>
    <w:r w:rsidR="00621228" w:rsidRPr="00761064">
      <w:rPr>
        <w:rFonts w:ascii="Times New Roman" w:hAnsi="Times New Roman" w:cs="Times New Roman"/>
        <w:sz w:val="20"/>
      </w:rPr>
      <w:t>2021</w:t>
    </w:r>
    <w:r w:rsidRPr="00761064">
      <w:rPr>
        <w:rFonts w:ascii="Times New Roman" w:hAnsi="Times New Roman" w:cs="Times New Roman"/>
        <w:sz w:val="20"/>
      </w:rPr>
      <w:t>.</w:t>
    </w:r>
    <w:r w:rsidRPr="00761064">
      <w:rPr>
        <w:rFonts w:ascii="Times New Roman" w:hAnsi="Times New Roman" w:cs="Times New Roman"/>
        <w:spacing w:val="-1"/>
        <w:sz w:val="20"/>
      </w:rPr>
      <w:t xml:space="preserve"> </w:t>
    </w:r>
    <w:r w:rsidRPr="00761064">
      <w:rPr>
        <w:rFonts w:ascii="Times New Roman" w:hAnsi="Times New Roman" w:cs="Times New Roman"/>
        <w:sz w:val="20"/>
      </w:rPr>
      <w:t>ISSN</w:t>
    </w:r>
    <w:r w:rsidRPr="00761064">
      <w:rPr>
        <w:rFonts w:ascii="Times New Roman" w:hAnsi="Times New Roman" w:cs="Times New Roman"/>
        <w:spacing w:val="-2"/>
        <w:sz w:val="20"/>
      </w:rPr>
      <w:t xml:space="preserve"> </w:t>
    </w:r>
    <w:r w:rsidRPr="00761064">
      <w:rPr>
        <w:rFonts w:ascii="Times New Roman" w:hAnsi="Times New Roman" w:cs="Times New Roman"/>
        <w:sz w:val="20"/>
      </w:rPr>
      <w:t>0716-5714</w:t>
    </w:r>
    <w:r w:rsidRPr="00761064">
      <w:rPr>
        <w:rFonts w:ascii="Times New Roman" w:hAnsi="Times New Roman" w:cs="Times New Roman"/>
        <w:spacing w:val="-3"/>
        <w:sz w:val="20"/>
      </w:rPr>
      <w:t xml:space="preserve"> </w:t>
    </w:r>
    <w:r w:rsidRPr="00761064">
      <w:rPr>
        <w:rFonts w:ascii="Times New Roman" w:hAnsi="Times New Roman" w:cs="Times New Roman"/>
        <w:sz w:val="20"/>
      </w:rPr>
      <w:t>ISSN</w:t>
    </w:r>
    <w:r w:rsidRPr="00761064">
      <w:rPr>
        <w:rFonts w:ascii="Times New Roman" w:hAnsi="Times New Roman" w:cs="Times New Roman"/>
        <w:spacing w:val="-2"/>
        <w:sz w:val="20"/>
      </w:rPr>
      <w:t xml:space="preserve"> </w:t>
    </w:r>
    <w:r w:rsidRPr="00761064">
      <w:rPr>
        <w:rFonts w:ascii="Times New Roman" w:hAnsi="Times New Roman" w:cs="Times New Roman"/>
        <w:sz w:val="20"/>
      </w:rPr>
      <w:t>(e) 0719-5117</w:t>
    </w:r>
  </w:p>
  <w:p w14:paraId="2E9A7A16" w14:textId="65482725" w:rsidR="00A13ABA" w:rsidRDefault="00A13ABA" w:rsidP="0089785C">
    <w:pPr>
      <w:pStyle w:val="Encabezado"/>
    </w:pPr>
  </w:p>
  <w:p w14:paraId="774A7355" w14:textId="77777777" w:rsidR="00A13ABA" w:rsidRDefault="00A13AB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205D2"/>
    <w:multiLevelType w:val="hybridMultilevel"/>
    <w:tmpl w:val="DEC6D7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13A26A9"/>
    <w:multiLevelType w:val="hybridMultilevel"/>
    <w:tmpl w:val="B2DC47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865C72"/>
    <w:multiLevelType w:val="hybridMultilevel"/>
    <w:tmpl w:val="8DFA53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DA4334"/>
    <w:multiLevelType w:val="hybridMultilevel"/>
    <w:tmpl w:val="A8E859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CE4A1D"/>
    <w:multiLevelType w:val="hybridMultilevel"/>
    <w:tmpl w:val="E2F80A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chly Denisse Saez">
    <w15:presenceInfo w15:providerId="Windows Live" w15:userId="8d8e18eb0a3595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4F5"/>
    <w:rsid w:val="000019B2"/>
    <w:rsid w:val="00002ACB"/>
    <w:rsid w:val="0000714D"/>
    <w:rsid w:val="00010212"/>
    <w:rsid w:val="00012206"/>
    <w:rsid w:val="00015596"/>
    <w:rsid w:val="00016916"/>
    <w:rsid w:val="00021A2E"/>
    <w:rsid w:val="00036585"/>
    <w:rsid w:val="00036C36"/>
    <w:rsid w:val="00043F0C"/>
    <w:rsid w:val="00047780"/>
    <w:rsid w:val="00051D42"/>
    <w:rsid w:val="00073C81"/>
    <w:rsid w:val="00073E46"/>
    <w:rsid w:val="00076B6A"/>
    <w:rsid w:val="000775EC"/>
    <w:rsid w:val="00081474"/>
    <w:rsid w:val="000837DE"/>
    <w:rsid w:val="00083A88"/>
    <w:rsid w:val="0008407B"/>
    <w:rsid w:val="0008469E"/>
    <w:rsid w:val="0009446C"/>
    <w:rsid w:val="00097099"/>
    <w:rsid w:val="000A0DEA"/>
    <w:rsid w:val="000A127C"/>
    <w:rsid w:val="000A39D9"/>
    <w:rsid w:val="000B41C1"/>
    <w:rsid w:val="000B538B"/>
    <w:rsid w:val="000B6DEB"/>
    <w:rsid w:val="000C39C9"/>
    <w:rsid w:val="000C4E99"/>
    <w:rsid w:val="000D1CA2"/>
    <w:rsid w:val="000E3A54"/>
    <w:rsid w:val="000E3E5A"/>
    <w:rsid w:val="000E500B"/>
    <w:rsid w:val="000E5D02"/>
    <w:rsid w:val="000F5F95"/>
    <w:rsid w:val="00100F4B"/>
    <w:rsid w:val="00105A83"/>
    <w:rsid w:val="00110300"/>
    <w:rsid w:val="00110673"/>
    <w:rsid w:val="00115672"/>
    <w:rsid w:val="00117BD8"/>
    <w:rsid w:val="001302EE"/>
    <w:rsid w:val="001429E2"/>
    <w:rsid w:val="00145EAF"/>
    <w:rsid w:val="00147E74"/>
    <w:rsid w:val="0015099F"/>
    <w:rsid w:val="00156A22"/>
    <w:rsid w:val="00160EE0"/>
    <w:rsid w:val="00161BA8"/>
    <w:rsid w:val="001633C3"/>
    <w:rsid w:val="001636F0"/>
    <w:rsid w:val="00173DF3"/>
    <w:rsid w:val="00180AAA"/>
    <w:rsid w:val="001934E2"/>
    <w:rsid w:val="001A21E2"/>
    <w:rsid w:val="001A68BB"/>
    <w:rsid w:val="001B445A"/>
    <w:rsid w:val="001B6103"/>
    <w:rsid w:val="001C02E8"/>
    <w:rsid w:val="001D0DA2"/>
    <w:rsid w:val="001D681B"/>
    <w:rsid w:val="001E285D"/>
    <w:rsid w:val="001E69BA"/>
    <w:rsid w:val="001E7507"/>
    <w:rsid w:val="0020183C"/>
    <w:rsid w:val="002064EF"/>
    <w:rsid w:val="00211805"/>
    <w:rsid w:val="00213E5B"/>
    <w:rsid w:val="00224F18"/>
    <w:rsid w:val="00226629"/>
    <w:rsid w:val="00227A3D"/>
    <w:rsid w:val="002355AE"/>
    <w:rsid w:val="00242998"/>
    <w:rsid w:val="00260BDB"/>
    <w:rsid w:val="00280FA6"/>
    <w:rsid w:val="00290B4D"/>
    <w:rsid w:val="00293C09"/>
    <w:rsid w:val="002951B7"/>
    <w:rsid w:val="00295902"/>
    <w:rsid w:val="002A126F"/>
    <w:rsid w:val="002A2E9E"/>
    <w:rsid w:val="002A31D0"/>
    <w:rsid w:val="002A3F34"/>
    <w:rsid w:val="002B4DA4"/>
    <w:rsid w:val="002B5D0E"/>
    <w:rsid w:val="002C066A"/>
    <w:rsid w:val="002C5CB7"/>
    <w:rsid w:val="002C7F25"/>
    <w:rsid w:val="002D22D4"/>
    <w:rsid w:val="002D3A0B"/>
    <w:rsid w:val="002D4E29"/>
    <w:rsid w:val="002D65DB"/>
    <w:rsid w:val="002E2F3F"/>
    <w:rsid w:val="002E3C26"/>
    <w:rsid w:val="002E6713"/>
    <w:rsid w:val="002E694A"/>
    <w:rsid w:val="002E7817"/>
    <w:rsid w:val="002F31CF"/>
    <w:rsid w:val="002F4CBB"/>
    <w:rsid w:val="00300D26"/>
    <w:rsid w:val="00303BC8"/>
    <w:rsid w:val="00306FD8"/>
    <w:rsid w:val="003070B7"/>
    <w:rsid w:val="0031257C"/>
    <w:rsid w:val="00312D7F"/>
    <w:rsid w:val="0031338D"/>
    <w:rsid w:val="00320AE8"/>
    <w:rsid w:val="003357D5"/>
    <w:rsid w:val="00342F50"/>
    <w:rsid w:val="003524F5"/>
    <w:rsid w:val="00356942"/>
    <w:rsid w:val="00357350"/>
    <w:rsid w:val="00360D93"/>
    <w:rsid w:val="003650F1"/>
    <w:rsid w:val="00370C1C"/>
    <w:rsid w:val="00376222"/>
    <w:rsid w:val="00384510"/>
    <w:rsid w:val="00390033"/>
    <w:rsid w:val="003930F4"/>
    <w:rsid w:val="0039313C"/>
    <w:rsid w:val="003A29A3"/>
    <w:rsid w:val="003A3A1E"/>
    <w:rsid w:val="003B00DB"/>
    <w:rsid w:val="003B31A0"/>
    <w:rsid w:val="003B5029"/>
    <w:rsid w:val="003B5423"/>
    <w:rsid w:val="003B68F3"/>
    <w:rsid w:val="003C04B3"/>
    <w:rsid w:val="003C2778"/>
    <w:rsid w:val="003D5792"/>
    <w:rsid w:val="003D6823"/>
    <w:rsid w:val="003E0343"/>
    <w:rsid w:val="003E362B"/>
    <w:rsid w:val="003E36EC"/>
    <w:rsid w:val="003E72BD"/>
    <w:rsid w:val="003F422E"/>
    <w:rsid w:val="0040161F"/>
    <w:rsid w:val="0040359F"/>
    <w:rsid w:val="00407472"/>
    <w:rsid w:val="00407580"/>
    <w:rsid w:val="00407F33"/>
    <w:rsid w:val="00410625"/>
    <w:rsid w:val="0041644A"/>
    <w:rsid w:val="00421196"/>
    <w:rsid w:val="00426898"/>
    <w:rsid w:val="00453B72"/>
    <w:rsid w:val="00462A42"/>
    <w:rsid w:val="00464DD6"/>
    <w:rsid w:val="00470683"/>
    <w:rsid w:val="00472EED"/>
    <w:rsid w:val="00480E53"/>
    <w:rsid w:val="00482075"/>
    <w:rsid w:val="00484CD5"/>
    <w:rsid w:val="0049347E"/>
    <w:rsid w:val="00496114"/>
    <w:rsid w:val="004A4FCE"/>
    <w:rsid w:val="004A543C"/>
    <w:rsid w:val="004B03FD"/>
    <w:rsid w:val="004B2DE7"/>
    <w:rsid w:val="004B4CC6"/>
    <w:rsid w:val="004B6374"/>
    <w:rsid w:val="004C2595"/>
    <w:rsid w:val="004C3AD9"/>
    <w:rsid w:val="004C3BD3"/>
    <w:rsid w:val="004C65C3"/>
    <w:rsid w:val="004D1248"/>
    <w:rsid w:val="004E3224"/>
    <w:rsid w:val="004E4C97"/>
    <w:rsid w:val="004F3823"/>
    <w:rsid w:val="004F7273"/>
    <w:rsid w:val="004F74DC"/>
    <w:rsid w:val="0051246F"/>
    <w:rsid w:val="00514F60"/>
    <w:rsid w:val="00515E21"/>
    <w:rsid w:val="0051762E"/>
    <w:rsid w:val="005248B9"/>
    <w:rsid w:val="005252E5"/>
    <w:rsid w:val="00533CFF"/>
    <w:rsid w:val="00537616"/>
    <w:rsid w:val="00542FE2"/>
    <w:rsid w:val="00544429"/>
    <w:rsid w:val="00545E89"/>
    <w:rsid w:val="00552A88"/>
    <w:rsid w:val="00553723"/>
    <w:rsid w:val="0056008B"/>
    <w:rsid w:val="005618EE"/>
    <w:rsid w:val="00567270"/>
    <w:rsid w:val="00570A6E"/>
    <w:rsid w:val="0057140E"/>
    <w:rsid w:val="00572BA3"/>
    <w:rsid w:val="00573B6F"/>
    <w:rsid w:val="0059321C"/>
    <w:rsid w:val="005A2861"/>
    <w:rsid w:val="005A5A75"/>
    <w:rsid w:val="005B17A1"/>
    <w:rsid w:val="005B1BAE"/>
    <w:rsid w:val="005B4361"/>
    <w:rsid w:val="005B7AA7"/>
    <w:rsid w:val="005C3D88"/>
    <w:rsid w:val="005C53F4"/>
    <w:rsid w:val="005D40E9"/>
    <w:rsid w:val="005E1EEF"/>
    <w:rsid w:val="005E2B01"/>
    <w:rsid w:val="005E319D"/>
    <w:rsid w:val="005E46F0"/>
    <w:rsid w:val="005E50B5"/>
    <w:rsid w:val="005E5EF8"/>
    <w:rsid w:val="005F3DF2"/>
    <w:rsid w:val="005F5C9B"/>
    <w:rsid w:val="00606340"/>
    <w:rsid w:val="00621228"/>
    <w:rsid w:val="00626725"/>
    <w:rsid w:val="00627DD7"/>
    <w:rsid w:val="00634B92"/>
    <w:rsid w:val="00636B3C"/>
    <w:rsid w:val="00642244"/>
    <w:rsid w:val="00644B0F"/>
    <w:rsid w:val="00646FFC"/>
    <w:rsid w:val="00647A64"/>
    <w:rsid w:val="00655DB7"/>
    <w:rsid w:val="00666DE3"/>
    <w:rsid w:val="00670F2E"/>
    <w:rsid w:val="006839CF"/>
    <w:rsid w:val="00690AB6"/>
    <w:rsid w:val="00691F66"/>
    <w:rsid w:val="006944A3"/>
    <w:rsid w:val="006A1BBE"/>
    <w:rsid w:val="006B3078"/>
    <w:rsid w:val="006C2814"/>
    <w:rsid w:val="006D0C34"/>
    <w:rsid w:val="006D6F2D"/>
    <w:rsid w:val="006D716A"/>
    <w:rsid w:val="006F1A25"/>
    <w:rsid w:val="00703042"/>
    <w:rsid w:val="00703471"/>
    <w:rsid w:val="00711A92"/>
    <w:rsid w:val="00717F1B"/>
    <w:rsid w:val="00726C63"/>
    <w:rsid w:val="00731A99"/>
    <w:rsid w:val="007335B9"/>
    <w:rsid w:val="007437FC"/>
    <w:rsid w:val="00755C16"/>
    <w:rsid w:val="00761064"/>
    <w:rsid w:val="007644B5"/>
    <w:rsid w:val="00765E5D"/>
    <w:rsid w:val="00767C31"/>
    <w:rsid w:val="00777D27"/>
    <w:rsid w:val="00784BC4"/>
    <w:rsid w:val="00785711"/>
    <w:rsid w:val="007C0D8C"/>
    <w:rsid w:val="007D0565"/>
    <w:rsid w:val="007D3E49"/>
    <w:rsid w:val="007D5E8B"/>
    <w:rsid w:val="007E0A42"/>
    <w:rsid w:val="007E78C1"/>
    <w:rsid w:val="007F3A07"/>
    <w:rsid w:val="007F6E2B"/>
    <w:rsid w:val="007F6F6E"/>
    <w:rsid w:val="007F7140"/>
    <w:rsid w:val="00806AAA"/>
    <w:rsid w:val="00813B31"/>
    <w:rsid w:val="00826308"/>
    <w:rsid w:val="00833C03"/>
    <w:rsid w:val="00841555"/>
    <w:rsid w:val="00846056"/>
    <w:rsid w:val="00863425"/>
    <w:rsid w:val="00863A62"/>
    <w:rsid w:val="008703FC"/>
    <w:rsid w:val="00872785"/>
    <w:rsid w:val="00874749"/>
    <w:rsid w:val="008751D7"/>
    <w:rsid w:val="0087781F"/>
    <w:rsid w:val="008846C2"/>
    <w:rsid w:val="008926AC"/>
    <w:rsid w:val="00894322"/>
    <w:rsid w:val="00896BC8"/>
    <w:rsid w:val="0089785C"/>
    <w:rsid w:val="008A08F7"/>
    <w:rsid w:val="008B22EF"/>
    <w:rsid w:val="008B551D"/>
    <w:rsid w:val="008B567E"/>
    <w:rsid w:val="008C3CB3"/>
    <w:rsid w:val="008C4DC8"/>
    <w:rsid w:val="008C579B"/>
    <w:rsid w:val="008C7DEF"/>
    <w:rsid w:val="008C7F99"/>
    <w:rsid w:val="008D0A3B"/>
    <w:rsid w:val="008D4AD7"/>
    <w:rsid w:val="008D643E"/>
    <w:rsid w:val="008E1E48"/>
    <w:rsid w:val="008E2A9A"/>
    <w:rsid w:val="008E4F3A"/>
    <w:rsid w:val="008F0BBD"/>
    <w:rsid w:val="008F291F"/>
    <w:rsid w:val="008F6988"/>
    <w:rsid w:val="00902E6A"/>
    <w:rsid w:val="00903ABA"/>
    <w:rsid w:val="009237EC"/>
    <w:rsid w:val="0092386E"/>
    <w:rsid w:val="009308F6"/>
    <w:rsid w:val="00937AE5"/>
    <w:rsid w:val="00940642"/>
    <w:rsid w:val="0095688B"/>
    <w:rsid w:val="00960824"/>
    <w:rsid w:val="0096190B"/>
    <w:rsid w:val="00962C0D"/>
    <w:rsid w:val="00966BFD"/>
    <w:rsid w:val="009719AB"/>
    <w:rsid w:val="009A0B89"/>
    <w:rsid w:val="009A2E80"/>
    <w:rsid w:val="009A527E"/>
    <w:rsid w:val="009A71C1"/>
    <w:rsid w:val="009C5DBA"/>
    <w:rsid w:val="009C679C"/>
    <w:rsid w:val="009C70EA"/>
    <w:rsid w:val="009D48A1"/>
    <w:rsid w:val="009E0C84"/>
    <w:rsid w:val="009E4FF3"/>
    <w:rsid w:val="009E56AF"/>
    <w:rsid w:val="009E7831"/>
    <w:rsid w:val="00A05C21"/>
    <w:rsid w:val="00A05E5F"/>
    <w:rsid w:val="00A07877"/>
    <w:rsid w:val="00A103ED"/>
    <w:rsid w:val="00A13ABA"/>
    <w:rsid w:val="00A16830"/>
    <w:rsid w:val="00A22D2B"/>
    <w:rsid w:val="00A2373A"/>
    <w:rsid w:val="00A35899"/>
    <w:rsid w:val="00A359A5"/>
    <w:rsid w:val="00A42E1A"/>
    <w:rsid w:val="00A53680"/>
    <w:rsid w:val="00A805A6"/>
    <w:rsid w:val="00A9774C"/>
    <w:rsid w:val="00AB5651"/>
    <w:rsid w:val="00AB5938"/>
    <w:rsid w:val="00AB6CA2"/>
    <w:rsid w:val="00AC4EF3"/>
    <w:rsid w:val="00AD0ADB"/>
    <w:rsid w:val="00AD7DB8"/>
    <w:rsid w:val="00AE0DF2"/>
    <w:rsid w:val="00AE18B9"/>
    <w:rsid w:val="00AE2EAE"/>
    <w:rsid w:val="00AE4705"/>
    <w:rsid w:val="00AF1633"/>
    <w:rsid w:val="00AF4D13"/>
    <w:rsid w:val="00AF6E3E"/>
    <w:rsid w:val="00B032AA"/>
    <w:rsid w:val="00B04AF3"/>
    <w:rsid w:val="00B06603"/>
    <w:rsid w:val="00B22B10"/>
    <w:rsid w:val="00B30A38"/>
    <w:rsid w:val="00B30EFB"/>
    <w:rsid w:val="00B33907"/>
    <w:rsid w:val="00B33DF0"/>
    <w:rsid w:val="00B34A35"/>
    <w:rsid w:val="00B36819"/>
    <w:rsid w:val="00B416E2"/>
    <w:rsid w:val="00B461B8"/>
    <w:rsid w:val="00B5264E"/>
    <w:rsid w:val="00B55E3D"/>
    <w:rsid w:val="00B626E5"/>
    <w:rsid w:val="00B62BB0"/>
    <w:rsid w:val="00B64872"/>
    <w:rsid w:val="00B67CB7"/>
    <w:rsid w:val="00B67EAC"/>
    <w:rsid w:val="00B75D1F"/>
    <w:rsid w:val="00B80222"/>
    <w:rsid w:val="00B86E5C"/>
    <w:rsid w:val="00B96EC3"/>
    <w:rsid w:val="00BA385E"/>
    <w:rsid w:val="00BA5C59"/>
    <w:rsid w:val="00BB0EEE"/>
    <w:rsid w:val="00BC16D5"/>
    <w:rsid w:val="00BC256B"/>
    <w:rsid w:val="00BC4C8D"/>
    <w:rsid w:val="00BC7D04"/>
    <w:rsid w:val="00BD3A7D"/>
    <w:rsid w:val="00BD49D6"/>
    <w:rsid w:val="00BD626B"/>
    <w:rsid w:val="00BE3F7D"/>
    <w:rsid w:val="00BE52D4"/>
    <w:rsid w:val="00BE56A4"/>
    <w:rsid w:val="00BE711F"/>
    <w:rsid w:val="00BE7280"/>
    <w:rsid w:val="00BE7D0D"/>
    <w:rsid w:val="00BF013E"/>
    <w:rsid w:val="00BF0F02"/>
    <w:rsid w:val="00BF44E0"/>
    <w:rsid w:val="00C04B9E"/>
    <w:rsid w:val="00C06509"/>
    <w:rsid w:val="00C147FF"/>
    <w:rsid w:val="00C26148"/>
    <w:rsid w:val="00C30B59"/>
    <w:rsid w:val="00C333F5"/>
    <w:rsid w:val="00C3783D"/>
    <w:rsid w:val="00C37A66"/>
    <w:rsid w:val="00C40B85"/>
    <w:rsid w:val="00C445E8"/>
    <w:rsid w:val="00C45BF1"/>
    <w:rsid w:val="00C46940"/>
    <w:rsid w:val="00C63C50"/>
    <w:rsid w:val="00C71634"/>
    <w:rsid w:val="00C81A5E"/>
    <w:rsid w:val="00C9136E"/>
    <w:rsid w:val="00C925FA"/>
    <w:rsid w:val="00C97AF4"/>
    <w:rsid w:val="00CA7375"/>
    <w:rsid w:val="00CC505E"/>
    <w:rsid w:val="00CC5ECE"/>
    <w:rsid w:val="00CC63EB"/>
    <w:rsid w:val="00CD64C0"/>
    <w:rsid w:val="00CE14A6"/>
    <w:rsid w:val="00CE4576"/>
    <w:rsid w:val="00CE6C78"/>
    <w:rsid w:val="00CE7287"/>
    <w:rsid w:val="00CF063B"/>
    <w:rsid w:val="00CF4E43"/>
    <w:rsid w:val="00CF6DA4"/>
    <w:rsid w:val="00D02E9A"/>
    <w:rsid w:val="00D13221"/>
    <w:rsid w:val="00D20320"/>
    <w:rsid w:val="00D26F0F"/>
    <w:rsid w:val="00D31001"/>
    <w:rsid w:val="00D402BC"/>
    <w:rsid w:val="00D44A1C"/>
    <w:rsid w:val="00D46060"/>
    <w:rsid w:val="00D46361"/>
    <w:rsid w:val="00D4697B"/>
    <w:rsid w:val="00D601F5"/>
    <w:rsid w:val="00D62D54"/>
    <w:rsid w:val="00D7077D"/>
    <w:rsid w:val="00D70B5E"/>
    <w:rsid w:val="00D70E02"/>
    <w:rsid w:val="00D80F75"/>
    <w:rsid w:val="00D8342A"/>
    <w:rsid w:val="00D903E3"/>
    <w:rsid w:val="00D94471"/>
    <w:rsid w:val="00DA59E8"/>
    <w:rsid w:val="00DC16B7"/>
    <w:rsid w:val="00DC5DBA"/>
    <w:rsid w:val="00DC69AC"/>
    <w:rsid w:val="00DC7D45"/>
    <w:rsid w:val="00DD1A37"/>
    <w:rsid w:val="00DD6C8F"/>
    <w:rsid w:val="00DE0B0A"/>
    <w:rsid w:val="00DF39B8"/>
    <w:rsid w:val="00DF5062"/>
    <w:rsid w:val="00E0700B"/>
    <w:rsid w:val="00E1148B"/>
    <w:rsid w:val="00E1317C"/>
    <w:rsid w:val="00E31415"/>
    <w:rsid w:val="00E32B1C"/>
    <w:rsid w:val="00E460F0"/>
    <w:rsid w:val="00E46EC5"/>
    <w:rsid w:val="00E530E1"/>
    <w:rsid w:val="00E610F7"/>
    <w:rsid w:val="00E61622"/>
    <w:rsid w:val="00E62F76"/>
    <w:rsid w:val="00E66359"/>
    <w:rsid w:val="00E70F16"/>
    <w:rsid w:val="00E72CE7"/>
    <w:rsid w:val="00E819E6"/>
    <w:rsid w:val="00E94102"/>
    <w:rsid w:val="00E966D0"/>
    <w:rsid w:val="00EA3625"/>
    <w:rsid w:val="00EA6219"/>
    <w:rsid w:val="00EA6F88"/>
    <w:rsid w:val="00EB2A13"/>
    <w:rsid w:val="00EB6455"/>
    <w:rsid w:val="00EC31BD"/>
    <w:rsid w:val="00EC7AAA"/>
    <w:rsid w:val="00ED2F8A"/>
    <w:rsid w:val="00ED38D7"/>
    <w:rsid w:val="00ED4C10"/>
    <w:rsid w:val="00ED68F9"/>
    <w:rsid w:val="00EE3690"/>
    <w:rsid w:val="00F0293E"/>
    <w:rsid w:val="00F06B4C"/>
    <w:rsid w:val="00F14061"/>
    <w:rsid w:val="00F21676"/>
    <w:rsid w:val="00F2363B"/>
    <w:rsid w:val="00F24AE3"/>
    <w:rsid w:val="00F304B4"/>
    <w:rsid w:val="00F35D3A"/>
    <w:rsid w:val="00F43851"/>
    <w:rsid w:val="00F466D1"/>
    <w:rsid w:val="00F55497"/>
    <w:rsid w:val="00F607C0"/>
    <w:rsid w:val="00F62920"/>
    <w:rsid w:val="00F6301D"/>
    <w:rsid w:val="00F67DAB"/>
    <w:rsid w:val="00F71ABA"/>
    <w:rsid w:val="00F72239"/>
    <w:rsid w:val="00F75CFB"/>
    <w:rsid w:val="00F768AC"/>
    <w:rsid w:val="00F83F64"/>
    <w:rsid w:val="00F851A7"/>
    <w:rsid w:val="00F91743"/>
    <w:rsid w:val="00FA1468"/>
    <w:rsid w:val="00FA4B91"/>
    <w:rsid w:val="00FB0E19"/>
    <w:rsid w:val="00FB1A31"/>
    <w:rsid w:val="00FB6997"/>
    <w:rsid w:val="00FC0DD9"/>
    <w:rsid w:val="00FC2B96"/>
    <w:rsid w:val="00FD220A"/>
    <w:rsid w:val="00FE50B4"/>
    <w:rsid w:val="00FF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5410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4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524F5"/>
    <w:pPr>
      <w:ind w:left="720"/>
      <w:contextualSpacing/>
    </w:pPr>
  </w:style>
  <w:style w:type="table" w:styleId="Tablaconcuadrcula">
    <w:name w:val="Table Grid"/>
    <w:basedOn w:val="Tablanormal"/>
    <w:uiPriority w:val="59"/>
    <w:rsid w:val="003524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basedOn w:val="Fuentedeprrafopredeter"/>
    <w:uiPriority w:val="20"/>
    <w:qFormat/>
    <w:rsid w:val="003524F5"/>
    <w:rPr>
      <w:i/>
      <w:iCs/>
    </w:rPr>
  </w:style>
  <w:style w:type="paragraph" w:styleId="Textoindependiente">
    <w:name w:val="Body Text"/>
    <w:basedOn w:val="Normal"/>
    <w:link w:val="TextoindependienteCar"/>
    <w:uiPriority w:val="99"/>
    <w:unhideWhenUsed/>
    <w:rsid w:val="003524F5"/>
    <w:pPr>
      <w:spacing w:before="120" w:after="120" w:line="240" w:lineRule="auto"/>
      <w:jc w:val="both"/>
    </w:pPr>
    <w:rPr>
      <w:rFonts w:ascii="Arial" w:hAnsi="Arial" w:cs="Arial"/>
      <w:b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524F5"/>
    <w:rPr>
      <w:rFonts w:ascii="Arial" w:hAnsi="Arial" w:cs="Arial"/>
      <w:b/>
      <w:sz w:val="24"/>
      <w:szCs w:val="24"/>
      <w:lang w:val="es-ES"/>
    </w:rPr>
  </w:style>
  <w:style w:type="paragraph" w:customStyle="1" w:styleId="Referencias">
    <w:name w:val="Referencias"/>
    <w:basedOn w:val="Normal"/>
    <w:qFormat/>
    <w:rsid w:val="00BE7D0D"/>
    <w:pPr>
      <w:spacing w:before="120" w:after="120" w:line="240" w:lineRule="auto"/>
      <w:ind w:left="851" w:hanging="851"/>
      <w:jc w:val="both"/>
    </w:pPr>
    <w:rPr>
      <w:rFonts w:ascii="Arial" w:eastAsia="Calibri" w:hAnsi="Arial" w:cs="Arial"/>
      <w:b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B30E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0EFB"/>
  </w:style>
  <w:style w:type="paragraph" w:styleId="Piedepgina">
    <w:name w:val="footer"/>
    <w:basedOn w:val="Normal"/>
    <w:link w:val="PiedepginaCar"/>
    <w:uiPriority w:val="99"/>
    <w:unhideWhenUsed/>
    <w:rsid w:val="00B30E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0EFB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D944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D94471"/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y2iqfc">
    <w:name w:val="y2iqfc"/>
    <w:basedOn w:val="Fuentedeprrafopredeter"/>
    <w:rsid w:val="00300D26"/>
  </w:style>
  <w:style w:type="character" w:styleId="Refdecomentario">
    <w:name w:val="annotation reference"/>
    <w:basedOn w:val="Fuentedeprrafopredeter"/>
    <w:uiPriority w:val="99"/>
    <w:semiHidden/>
    <w:unhideWhenUsed/>
    <w:rsid w:val="001E69B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E69B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E69B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E69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E69BA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1E69BA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E69BA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7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71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4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524F5"/>
    <w:pPr>
      <w:ind w:left="720"/>
      <w:contextualSpacing/>
    </w:pPr>
  </w:style>
  <w:style w:type="table" w:styleId="Tablaconcuadrcula">
    <w:name w:val="Table Grid"/>
    <w:basedOn w:val="Tablanormal"/>
    <w:uiPriority w:val="59"/>
    <w:rsid w:val="003524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basedOn w:val="Fuentedeprrafopredeter"/>
    <w:uiPriority w:val="20"/>
    <w:qFormat/>
    <w:rsid w:val="003524F5"/>
    <w:rPr>
      <w:i/>
      <w:iCs/>
    </w:rPr>
  </w:style>
  <w:style w:type="paragraph" w:styleId="Textoindependiente">
    <w:name w:val="Body Text"/>
    <w:basedOn w:val="Normal"/>
    <w:link w:val="TextoindependienteCar"/>
    <w:uiPriority w:val="99"/>
    <w:unhideWhenUsed/>
    <w:rsid w:val="003524F5"/>
    <w:pPr>
      <w:spacing w:before="120" w:after="120" w:line="240" w:lineRule="auto"/>
      <w:jc w:val="both"/>
    </w:pPr>
    <w:rPr>
      <w:rFonts w:ascii="Arial" w:hAnsi="Arial" w:cs="Arial"/>
      <w:b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524F5"/>
    <w:rPr>
      <w:rFonts w:ascii="Arial" w:hAnsi="Arial" w:cs="Arial"/>
      <w:b/>
      <w:sz w:val="24"/>
      <w:szCs w:val="24"/>
      <w:lang w:val="es-ES"/>
    </w:rPr>
  </w:style>
  <w:style w:type="paragraph" w:customStyle="1" w:styleId="Referencias">
    <w:name w:val="Referencias"/>
    <w:basedOn w:val="Normal"/>
    <w:qFormat/>
    <w:rsid w:val="00BE7D0D"/>
    <w:pPr>
      <w:spacing w:before="120" w:after="120" w:line="240" w:lineRule="auto"/>
      <w:ind w:left="851" w:hanging="851"/>
      <w:jc w:val="both"/>
    </w:pPr>
    <w:rPr>
      <w:rFonts w:ascii="Arial" w:eastAsia="Calibri" w:hAnsi="Arial" w:cs="Arial"/>
      <w:b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B30E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0EFB"/>
  </w:style>
  <w:style w:type="paragraph" w:styleId="Piedepgina">
    <w:name w:val="footer"/>
    <w:basedOn w:val="Normal"/>
    <w:link w:val="PiedepginaCar"/>
    <w:uiPriority w:val="99"/>
    <w:unhideWhenUsed/>
    <w:rsid w:val="00B30E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0EFB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D944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D94471"/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y2iqfc">
    <w:name w:val="y2iqfc"/>
    <w:basedOn w:val="Fuentedeprrafopredeter"/>
    <w:rsid w:val="00300D26"/>
  </w:style>
  <w:style w:type="character" w:styleId="Refdecomentario">
    <w:name w:val="annotation reference"/>
    <w:basedOn w:val="Fuentedeprrafopredeter"/>
    <w:uiPriority w:val="99"/>
    <w:semiHidden/>
    <w:unhideWhenUsed/>
    <w:rsid w:val="001E69B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E69B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E69B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E69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E69BA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1E69BA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E69BA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7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71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uabc.mx/formacionbasica/documentos/ModeloEducativodelaUABC2018.pdf" TargetMode="External"/><Relationship Id="rId18" Type="http://schemas.openxmlformats.org/officeDocument/2006/relationships/theme" Target="theme/theme1.xml"/><Relationship Id="rId26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igibug.ugr.es/bitstream/10481/607/1/15466917.pdf" TargetMode="External"/><Relationship Id="rId17" Type="http://schemas.openxmlformats.org/officeDocument/2006/relationships/fontTable" Target="fontTable.xml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i.org/10.5944/reop.vol.21.num.2.2010.11524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doi.org/10.5944/reop.vol.21.num.2.2010.1155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ieoei.org/historico/documentos/rie54a05.pdf" TargetMode="External"/><Relationship Id="rId14" Type="http://schemas.openxmlformats.org/officeDocument/2006/relationships/header" Target="header1.xml"/><Relationship Id="rId27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91527DC-12B5-4128-BEFF-4482215D8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3645</Words>
  <Characters>20049</Characters>
  <Application>Microsoft Office Word</Application>
  <DocSecurity>0</DocSecurity>
  <Lines>167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usuario</cp:lastModifiedBy>
  <cp:revision>12</cp:revision>
  <dcterms:created xsi:type="dcterms:W3CDTF">2022-01-22T00:42:00Z</dcterms:created>
  <dcterms:modified xsi:type="dcterms:W3CDTF">2022-03-23T20:03:00Z</dcterms:modified>
</cp:coreProperties>
</file>