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54243" w14:textId="77777777" w:rsidR="00BB5E07" w:rsidRDefault="00BB5E07" w:rsidP="008372C0">
      <w:pPr>
        <w:spacing w:line="360" w:lineRule="auto"/>
        <w:jc w:val="center"/>
        <w:rPr>
          <w:rFonts w:ascii="Arial" w:hAnsi="Arial" w:cs="Arial"/>
          <w:b/>
        </w:rPr>
      </w:pPr>
    </w:p>
    <w:p w14:paraId="71EF860A" w14:textId="135A5505" w:rsidR="008F3B97" w:rsidRPr="00BB5E07" w:rsidRDefault="00F06573" w:rsidP="008372C0">
      <w:pPr>
        <w:spacing w:line="360" w:lineRule="auto"/>
        <w:jc w:val="center"/>
        <w:rPr>
          <w:rFonts w:ascii="Arial" w:hAnsi="Arial" w:cs="Arial"/>
          <w:b/>
        </w:rPr>
      </w:pPr>
      <w:bookmarkStart w:id="0" w:name="_GoBack"/>
      <w:bookmarkEnd w:id="0"/>
      <w:r w:rsidRPr="00BB5E07">
        <w:rPr>
          <w:rFonts w:ascii="Arial" w:hAnsi="Arial" w:cs="Arial"/>
          <w:b/>
        </w:rPr>
        <w:t>L</w:t>
      </w:r>
      <w:r w:rsidR="00FF7E37" w:rsidRPr="00BB5E07">
        <w:rPr>
          <w:rFonts w:ascii="Arial" w:hAnsi="Arial" w:cs="Arial"/>
          <w:b/>
        </w:rPr>
        <w:t>a construcción formativa en espacios virtuales,</w:t>
      </w:r>
      <w:r w:rsidR="008372C0" w:rsidRPr="00BB5E07">
        <w:rPr>
          <w:rFonts w:ascii="Arial" w:hAnsi="Arial" w:cs="Arial"/>
          <w:b/>
        </w:rPr>
        <w:t xml:space="preserve"> </w:t>
      </w:r>
      <w:r w:rsidR="00FF7E37" w:rsidRPr="00BB5E07">
        <w:rPr>
          <w:rFonts w:ascii="Arial" w:hAnsi="Arial" w:cs="Arial"/>
          <w:b/>
        </w:rPr>
        <w:t xml:space="preserve">como proceso inherente al desarrollo </w:t>
      </w:r>
      <w:r w:rsidR="008372C0" w:rsidRPr="00BB5E07">
        <w:rPr>
          <w:rFonts w:ascii="Arial" w:hAnsi="Arial" w:cs="Arial"/>
          <w:b/>
        </w:rPr>
        <w:t xml:space="preserve"> </w:t>
      </w:r>
      <w:r w:rsidR="00FF7E37" w:rsidRPr="00BB5E07">
        <w:rPr>
          <w:rFonts w:ascii="Arial" w:hAnsi="Arial" w:cs="Arial"/>
          <w:b/>
        </w:rPr>
        <w:t xml:space="preserve">profesional-laboral </w:t>
      </w:r>
      <w:r w:rsidR="008372C0" w:rsidRPr="00BB5E07">
        <w:rPr>
          <w:rFonts w:ascii="Arial" w:hAnsi="Arial" w:cs="Arial"/>
          <w:b/>
        </w:rPr>
        <w:t xml:space="preserve">para nuestros jóvenes </w:t>
      </w:r>
      <w:r w:rsidR="00FF7E37" w:rsidRPr="00BB5E07">
        <w:rPr>
          <w:rFonts w:ascii="Arial" w:hAnsi="Arial" w:cs="Arial"/>
          <w:b/>
        </w:rPr>
        <w:t>del Siglo XXI</w:t>
      </w:r>
    </w:p>
    <w:p w14:paraId="633B0228" w14:textId="77777777" w:rsidR="00BB5E07" w:rsidRPr="00BB5E07" w:rsidRDefault="00BB5E07" w:rsidP="008372C0">
      <w:pPr>
        <w:spacing w:line="360" w:lineRule="auto"/>
        <w:jc w:val="center"/>
        <w:rPr>
          <w:rFonts w:ascii="Arial" w:hAnsi="Arial" w:cs="Arial"/>
          <w:b/>
        </w:rPr>
      </w:pPr>
    </w:p>
    <w:p w14:paraId="7A4243F3" w14:textId="77777777" w:rsidR="00BB5E07" w:rsidRPr="00BB5E07" w:rsidRDefault="00BB5E07" w:rsidP="00BB5E07">
      <w:pPr>
        <w:ind w:left="5040" w:firstLine="720"/>
        <w:jc w:val="center"/>
        <w:rPr>
          <w:rFonts w:ascii="Arial" w:hAnsi="Arial" w:cs="Arial"/>
          <w:color w:val="000000"/>
          <w:lang w:val="es-ES" w:eastAsia="es-ES"/>
        </w:rPr>
      </w:pPr>
      <w:r w:rsidRPr="00BB5E07">
        <w:rPr>
          <w:rFonts w:ascii="Arial" w:hAnsi="Arial" w:cs="Arial"/>
          <w:color w:val="000000"/>
          <w:lang w:val="es-ES" w:eastAsia="es-ES"/>
        </w:rPr>
        <w:t>Fabián González Araya</w:t>
      </w:r>
    </w:p>
    <w:p w14:paraId="69CEB2BD" w14:textId="77777777" w:rsidR="00BB5E07" w:rsidRPr="00BB5E07" w:rsidRDefault="00BB5E07" w:rsidP="008372C0">
      <w:pPr>
        <w:spacing w:line="360" w:lineRule="auto"/>
        <w:jc w:val="center"/>
        <w:rPr>
          <w:rFonts w:ascii="Arial" w:hAnsi="Arial" w:cs="Arial"/>
          <w:b/>
        </w:rPr>
      </w:pPr>
    </w:p>
    <w:p w14:paraId="0CF61AA8" w14:textId="77777777" w:rsidR="008F3B97" w:rsidRPr="00BB5E07" w:rsidRDefault="008F3B97" w:rsidP="00C4031C">
      <w:pPr>
        <w:spacing w:line="360" w:lineRule="auto"/>
        <w:jc w:val="both"/>
        <w:rPr>
          <w:rFonts w:ascii="Arial" w:hAnsi="Arial" w:cs="Arial"/>
        </w:rPr>
      </w:pPr>
    </w:p>
    <w:p w14:paraId="1C7F1BF2" w14:textId="4245AAC4" w:rsidR="00173FB9" w:rsidRPr="00BB5E07" w:rsidRDefault="00173FB9" w:rsidP="00C4031C">
      <w:pPr>
        <w:spacing w:line="360" w:lineRule="auto"/>
        <w:jc w:val="both"/>
        <w:rPr>
          <w:rFonts w:ascii="Arial" w:hAnsi="Arial" w:cs="Arial"/>
          <w:b/>
          <w:bCs/>
        </w:rPr>
      </w:pPr>
      <w:r w:rsidRPr="00BB5E07">
        <w:rPr>
          <w:rFonts w:ascii="Arial" w:hAnsi="Arial" w:cs="Arial"/>
          <w:b/>
          <w:bCs/>
        </w:rPr>
        <w:t>INTRODUCCIÓN</w:t>
      </w:r>
    </w:p>
    <w:p w14:paraId="59F5C626" w14:textId="342EAEDA" w:rsidR="008F3B97" w:rsidRPr="00BB5E07" w:rsidRDefault="00FF7E37" w:rsidP="00C4031C">
      <w:pPr>
        <w:spacing w:line="360" w:lineRule="auto"/>
        <w:jc w:val="both"/>
        <w:rPr>
          <w:rFonts w:ascii="Arial" w:hAnsi="Arial" w:cs="Arial"/>
        </w:rPr>
      </w:pPr>
      <w:r w:rsidRPr="00BB5E07">
        <w:rPr>
          <w:rFonts w:ascii="Arial" w:hAnsi="Arial" w:cs="Arial"/>
        </w:rPr>
        <w:t xml:space="preserve">El concepto “Sociedad de la Información” se refiere a una nueva manera de organización social, técnica, cultural, educacional y económica, </w:t>
      </w:r>
      <w:r w:rsidR="001B444C" w:rsidRPr="00BB5E07">
        <w:rPr>
          <w:rFonts w:ascii="Arial" w:hAnsi="Arial" w:cs="Arial"/>
        </w:rPr>
        <w:t>de trasfondo global que media todos los procesos productivos.</w:t>
      </w:r>
      <w:r w:rsidRPr="00BB5E07">
        <w:rPr>
          <w:rFonts w:ascii="Arial" w:hAnsi="Arial" w:cs="Arial"/>
        </w:rPr>
        <w:t xml:space="preserve"> Sus características principales son, por una parte, la superación del capitalismo industrial, basado en la generación de productos y distribución de energía y, por otra, el uso intensivo de procesos de generación, distribución y almacenamiento de información, mediante sistemas </w:t>
      </w:r>
      <w:r w:rsidR="001B444C" w:rsidRPr="00BB5E07">
        <w:rPr>
          <w:rFonts w:ascii="Arial" w:hAnsi="Arial" w:cs="Arial"/>
        </w:rPr>
        <w:t>digitales</w:t>
      </w:r>
      <w:r w:rsidRPr="00BB5E07">
        <w:rPr>
          <w:rFonts w:ascii="Arial" w:hAnsi="Arial" w:cs="Arial"/>
        </w:rPr>
        <w:t>, lo cual permite que la información y el conocimiento se distribuyan instantáneamente por todas partes a través de redes que pueden ser instaladas por doquier en cualquier organización social, política, cultural o educativa. De allí que la estructura social dominante de nuestro tiempo “se puede caracterizar como una sociedad global conectada en red” (</w:t>
      </w:r>
      <w:proofErr w:type="spellStart"/>
      <w:r w:rsidR="00390910" w:rsidRPr="00BB5E07">
        <w:rPr>
          <w:rFonts w:ascii="Arial" w:hAnsi="Arial" w:cs="Arial"/>
        </w:rPr>
        <w:t>Castells</w:t>
      </w:r>
      <w:proofErr w:type="spellEnd"/>
      <w:r w:rsidR="00390910" w:rsidRPr="00BB5E07">
        <w:rPr>
          <w:rFonts w:ascii="Arial" w:hAnsi="Arial" w:cs="Arial"/>
        </w:rPr>
        <w:t xml:space="preserve">, M; </w:t>
      </w:r>
      <w:proofErr w:type="spellStart"/>
      <w:r w:rsidR="00390910" w:rsidRPr="00BB5E07">
        <w:rPr>
          <w:rFonts w:ascii="Arial" w:hAnsi="Arial" w:cs="Arial"/>
        </w:rPr>
        <w:t>Himanen</w:t>
      </w:r>
      <w:proofErr w:type="spellEnd"/>
      <w:r w:rsidR="00390910" w:rsidRPr="00BB5E07">
        <w:rPr>
          <w:rFonts w:ascii="Arial" w:hAnsi="Arial" w:cs="Arial"/>
        </w:rPr>
        <w:t>, P. 2016</w:t>
      </w:r>
      <w:r w:rsidRPr="00BB5E07">
        <w:rPr>
          <w:rFonts w:ascii="Arial" w:hAnsi="Arial" w:cs="Arial"/>
        </w:rPr>
        <w:t>).</w:t>
      </w:r>
    </w:p>
    <w:p w14:paraId="44BF7B71" w14:textId="77777777" w:rsidR="008F3B97" w:rsidRPr="00BB5E07" w:rsidRDefault="008F3B97" w:rsidP="00C4031C">
      <w:pPr>
        <w:spacing w:line="360" w:lineRule="auto"/>
        <w:jc w:val="both"/>
        <w:rPr>
          <w:rFonts w:ascii="Arial" w:hAnsi="Arial" w:cs="Arial"/>
        </w:rPr>
      </w:pPr>
    </w:p>
    <w:p w14:paraId="7213589E" w14:textId="6B3BA06E" w:rsidR="001B444C" w:rsidRPr="00BB5E07" w:rsidRDefault="001B444C" w:rsidP="00C4031C">
      <w:pPr>
        <w:spacing w:line="360" w:lineRule="auto"/>
        <w:jc w:val="both"/>
        <w:rPr>
          <w:rFonts w:ascii="Arial" w:hAnsi="Arial" w:cs="Arial"/>
        </w:rPr>
      </w:pPr>
      <w:r w:rsidRPr="00BB5E07">
        <w:rPr>
          <w:rFonts w:ascii="Arial" w:hAnsi="Arial" w:cs="Arial"/>
        </w:rPr>
        <w:t xml:space="preserve">Todo ello está exigiendo con mucha fuerza el repensar la actual manera de educar en nuestro país, la que hoy día está centrada en formas de estudio que utilizan métodos de enseñanza preindustriales, basados en una persona (profesor/profesora) en contacto directo y presencial con sus estudiantes; que domina el proceso completo de la enseñanza. </w:t>
      </w:r>
    </w:p>
    <w:p w14:paraId="69867FB0" w14:textId="77777777" w:rsidR="001B444C" w:rsidRPr="00BB5E07" w:rsidRDefault="001B444C" w:rsidP="00C4031C">
      <w:pPr>
        <w:spacing w:line="360" w:lineRule="auto"/>
        <w:jc w:val="both"/>
        <w:rPr>
          <w:rFonts w:ascii="Arial" w:hAnsi="Arial" w:cs="Arial"/>
        </w:rPr>
      </w:pPr>
    </w:p>
    <w:p w14:paraId="00EF7D83" w14:textId="1EB76A9F" w:rsidR="008F3B97" w:rsidRPr="00BB5E07" w:rsidRDefault="00CB629A" w:rsidP="00C4031C">
      <w:pPr>
        <w:spacing w:line="360" w:lineRule="auto"/>
        <w:jc w:val="both"/>
        <w:rPr>
          <w:rFonts w:ascii="Arial" w:hAnsi="Arial" w:cs="Arial"/>
        </w:rPr>
      </w:pPr>
      <w:r w:rsidRPr="00BB5E07">
        <w:rPr>
          <w:rFonts w:ascii="Arial" w:hAnsi="Arial" w:cs="Arial"/>
        </w:rPr>
        <w:t xml:space="preserve">Sin lugar a dudas, lo que ha provocado la pandemia </w:t>
      </w:r>
      <w:r w:rsidR="008367DA" w:rsidRPr="00BB5E07">
        <w:rPr>
          <w:rFonts w:ascii="Arial" w:hAnsi="Arial" w:cs="Arial"/>
        </w:rPr>
        <w:t xml:space="preserve">Covid-19 </w:t>
      </w:r>
      <w:r w:rsidRPr="00BB5E07">
        <w:rPr>
          <w:rFonts w:ascii="Arial" w:hAnsi="Arial" w:cs="Arial"/>
        </w:rPr>
        <w:t xml:space="preserve">es acelerar el gran laboratorio de los sistemas educativos en el nivel mundial, tocando incluso los ámbitos no formales de educación. </w:t>
      </w:r>
      <w:r w:rsidR="00FF7E37" w:rsidRPr="00BB5E07">
        <w:rPr>
          <w:rFonts w:ascii="Arial" w:hAnsi="Arial" w:cs="Arial"/>
        </w:rPr>
        <w:t xml:space="preserve">Este </w:t>
      </w:r>
      <w:r w:rsidRPr="00BB5E07">
        <w:rPr>
          <w:rFonts w:ascii="Arial" w:hAnsi="Arial" w:cs="Arial"/>
        </w:rPr>
        <w:t xml:space="preserve">nuevo </w:t>
      </w:r>
      <w:r w:rsidR="00FF7E37" w:rsidRPr="00BB5E07">
        <w:rPr>
          <w:rFonts w:ascii="Arial" w:hAnsi="Arial" w:cs="Arial"/>
        </w:rPr>
        <w:t xml:space="preserve">contexto </w:t>
      </w:r>
      <w:r w:rsidRPr="00BB5E07">
        <w:rPr>
          <w:rFonts w:ascii="Arial" w:hAnsi="Arial" w:cs="Arial"/>
        </w:rPr>
        <w:t>abre en Chile diferentes</w:t>
      </w:r>
      <w:r w:rsidR="00FF7E37" w:rsidRPr="00BB5E07">
        <w:rPr>
          <w:rFonts w:ascii="Arial" w:hAnsi="Arial" w:cs="Arial"/>
        </w:rPr>
        <w:t xml:space="preserve"> y necesarios campos de acción </w:t>
      </w:r>
      <w:r w:rsidR="0039755F" w:rsidRPr="00BB5E07">
        <w:rPr>
          <w:rFonts w:ascii="Arial" w:hAnsi="Arial" w:cs="Arial"/>
        </w:rPr>
        <w:t>p</w:t>
      </w:r>
      <w:r w:rsidR="00FF7E37" w:rsidRPr="00BB5E07">
        <w:rPr>
          <w:rFonts w:ascii="Arial" w:hAnsi="Arial" w:cs="Arial"/>
        </w:rPr>
        <w:t>or medio de la implementación, instalación y desarrollo de nuevos procesos de enseñanza-aprendizaje, apoyados en toda la gama de aparatos, dispositivos móviles y software especialmente diseñados para tal efecto</w:t>
      </w:r>
      <w:r w:rsidR="007D461F" w:rsidRPr="00BB5E07">
        <w:rPr>
          <w:rFonts w:ascii="Arial" w:hAnsi="Arial" w:cs="Arial"/>
        </w:rPr>
        <w:t xml:space="preserve"> (Cartas, et. Al, 20</w:t>
      </w:r>
      <w:r w:rsidR="007B682E" w:rsidRPr="00BB5E07">
        <w:rPr>
          <w:rFonts w:ascii="Arial" w:hAnsi="Arial" w:cs="Arial"/>
        </w:rPr>
        <w:t>21</w:t>
      </w:r>
      <w:r w:rsidR="007D461F" w:rsidRPr="00BB5E07">
        <w:rPr>
          <w:rFonts w:ascii="Arial" w:hAnsi="Arial" w:cs="Arial"/>
        </w:rPr>
        <w:t>).</w:t>
      </w:r>
    </w:p>
    <w:p w14:paraId="7EAECDCC" w14:textId="77777777" w:rsidR="00CB629A" w:rsidRPr="00BB5E07" w:rsidRDefault="00CB629A" w:rsidP="00C4031C">
      <w:pPr>
        <w:spacing w:line="360" w:lineRule="auto"/>
        <w:jc w:val="both"/>
        <w:rPr>
          <w:rFonts w:ascii="Arial" w:hAnsi="Arial" w:cs="Arial"/>
        </w:rPr>
      </w:pPr>
    </w:p>
    <w:p w14:paraId="68CC3DCC" w14:textId="77777777" w:rsidR="0039755F" w:rsidRPr="00BB5E07" w:rsidRDefault="0039755F" w:rsidP="00C4031C">
      <w:pPr>
        <w:spacing w:line="360" w:lineRule="auto"/>
        <w:jc w:val="both"/>
        <w:rPr>
          <w:rFonts w:ascii="Arial" w:hAnsi="Arial" w:cs="Arial"/>
        </w:rPr>
      </w:pPr>
    </w:p>
    <w:p w14:paraId="226CC098" w14:textId="77777777" w:rsidR="00BB5E07" w:rsidRDefault="00BB5E07" w:rsidP="00C4031C">
      <w:pPr>
        <w:spacing w:line="360" w:lineRule="auto"/>
        <w:jc w:val="both"/>
        <w:rPr>
          <w:rFonts w:ascii="Arial" w:hAnsi="Arial" w:cs="Arial"/>
        </w:rPr>
      </w:pPr>
    </w:p>
    <w:p w14:paraId="7E6BB098" w14:textId="1E6BA9C9" w:rsidR="008F3B97" w:rsidRPr="00BB5E07" w:rsidRDefault="00FF7E37" w:rsidP="00C4031C">
      <w:pPr>
        <w:spacing w:line="360" w:lineRule="auto"/>
        <w:jc w:val="both"/>
        <w:rPr>
          <w:rFonts w:ascii="Arial" w:hAnsi="Arial" w:cs="Arial"/>
        </w:rPr>
      </w:pPr>
      <w:r w:rsidRPr="00BB5E07">
        <w:rPr>
          <w:rFonts w:ascii="Arial" w:hAnsi="Arial" w:cs="Arial"/>
        </w:rPr>
        <w:t xml:space="preserve">De ahí que la percepción subjetiva de muchos profesores y profesoras acerca de la educación “a distancia”, es que esta manera de impulsar  procesos  </w:t>
      </w:r>
      <w:r w:rsidR="00055E6D" w:rsidRPr="00BB5E07">
        <w:rPr>
          <w:rFonts w:ascii="Arial" w:hAnsi="Arial" w:cs="Arial"/>
        </w:rPr>
        <w:t>formativos</w:t>
      </w:r>
      <w:r w:rsidRPr="00BB5E07">
        <w:rPr>
          <w:rFonts w:ascii="Arial" w:hAnsi="Arial" w:cs="Arial"/>
        </w:rPr>
        <w:t xml:space="preserve">  es deficitaria,  incompleta  y muy difícil de controlar. Es posible que antiguamente, cuando la enseñanza a distancia  se  basaba  en  documentos  enviados  por correo, en cursos </w:t>
      </w:r>
      <w:r w:rsidR="0039755F" w:rsidRPr="00BB5E07">
        <w:rPr>
          <w:rFonts w:ascii="Arial" w:hAnsi="Arial" w:cs="Arial"/>
        </w:rPr>
        <w:t>desarrollados</w:t>
      </w:r>
      <w:r w:rsidRPr="00BB5E07">
        <w:rPr>
          <w:rFonts w:ascii="Arial" w:hAnsi="Arial" w:cs="Arial"/>
        </w:rPr>
        <w:t xml:space="preserve"> por radio o televisión, y se dictaban clases que eran vistas o escuchadas por públicos heterogéneos, sin mayor interacción profesor/estudiante, efectivamente la educación a distancia no fuera de la mayor calidad. Hoy día, sin embargo, con los avances </w:t>
      </w:r>
      <w:r w:rsidR="0039755F" w:rsidRPr="00BB5E07">
        <w:rPr>
          <w:rFonts w:ascii="Arial" w:hAnsi="Arial" w:cs="Arial"/>
        </w:rPr>
        <w:t>acelerados</w:t>
      </w:r>
      <w:r w:rsidRPr="00BB5E07">
        <w:rPr>
          <w:rFonts w:ascii="Arial" w:hAnsi="Arial" w:cs="Arial"/>
        </w:rPr>
        <w:t xml:space="preserve"> de las tecnologías de la información, esa situación ha cambiado radicalmente, puesto que estas tecnologías disponen de una gama enorme de propuestas para reducir esa distancia, incluso potenciando de manera impensada áreas afectivas en rangos muy similares e incluso superiores a la presencialidad. Es lo que hoy día se denomina “educación virtual”. </w:t>
      </w:r>
    </w:p>
    <w:p w14:paraId="235D3BEB" w14:textId="731E3F91" w:rsidR="001651D7" w:rsidRPr="00BB5E07" w:rsidRDefault="001651D7" w:rsidP="00C4031C">
      <w:pPr>
        <w:spacing w:line="360" w:lineRule="auto"/>
        <w:jc w:val="both"/>
        <w:rPr>
          <w:rFonts w:ascii="Arial" w:hAnsi="Arial" w:cs="Arial"/>
        </w:rPr>
      </w:pPr>
    </w:p>
    <w:p w14:paraId="6A799BA1" w14:textId="7A4BCEA6" w:rsidR="00173FB9" w:rsidRPr="00BB5E07" w:rsidRDefault="00173FB9" w:rsidP="00C4031C">
      <w:pPr>
        <w:spacing w:line="360" w:lineRule="auto"/>
        <w:jc w:val="both"/>
        <w:rPr>
          <w:rFonts w:ascii="Arial" w:hAnsi="Arial" w:cs="Arial"/>
          <w:b/>
          <w:bCs/>
        </w:rPr>
      </w:pPr>
      <w:r w:rsidRPr="00BB5E07">
        <w:rPr>
          <w:rFonts w:ascii="Arial" w:hAnsi="Arial" w:cs="Arial"/>
          <w:b/>
          <w:bCs/>
        </w:rPr>
        <w:t>ANÁLISIS</w:t>
      </w:r>
    </w:p>
    <w:p w14:paraId="0462B03B" w14:textId="618F4480" w:rsidR="008F3B97" w:rsidRPr="00BB5E07" w:rsidRDefault="00743CEC" w:rsidP="00C4031C">
      <w:pPr>
        <w:shd w:val="clear" w:color="auto" w:fill="FFFFFF" w:themeFill="background1"/>
        <w:spacing w:line="360" w:lineRule="auto"/>
        <w:jc w:val="both"/>
        <w:rPr>
          <w:rFonts w:ascii="Arial" w:hAnsi="Arial" w:cs="Arial"/>
        </w:rPr>
      </w:pPr>
      <w:r w:rsidRPr="00BB5E07">
        <w:rPr>
          <w:rFonts w:ascii="Arial" w:hAnsi="Arial" w:cs="Arial"/>
        </w:rPr>
        <w:t>Es importante considerar, que la evolución de las primeras propuestas formativas a distancia, mediante correo postal con el envío de textos de estudio y en apoyo posterior de material multimedia vía televisión abierta</w:t>
      </w:r>
      <w:r w:rsidR="001651D7" w:rsidRPr="00BB5E07">
        <w:rPr>
          <w:rFonts w:ascii="Arial" w:hAnsi="Arial" w:cs="Arial"/>
        </w:rPr>
        <w:t>,</w:t>
      </w:r>
      <w:r w:rsidRPr="00BB5E07">
        <w:rPr>
          <w:rFonts w:ascii="Arial" w:hAnsi="Arial" w:cs="Arial"/>
        </w:rPr>
        <w:t xml:space="preserve"> fueron programas pensado</w:t>
      </w:r>
      <w:r w:rsidR="00046709" w:rsidRPr="00BB5E07">
        <w:rPr>
          <w:rFonts w:ascii="Arial" w:hAnsi="Arial" w:cs="Arial"/>
        </w:rPr>
        <w:t>s</w:t>
      </w:r>
      <w:r w:rsidRPr="00BB5E07">
        <w:rPr>
          <w:rFonts w:ascii="Arial" w:hAnsi="Arial" w:cs="Arial"/>
        </w:rPr>
        <w:t xml:space="preserve"> en habilitaciones laborales o de inserción en contexto específico para poder apoyar el desarrollo y formación a</w:t>
      </w:r>
      <w:r w:rsidR="00046709" w:rsidRPr="00BB5E07">
        <w:rPr>
          <w:rFonts w:ascii="Arial" w:hAnsi="Arial" w:cs="Arial"/>
        </w:rPr>
        <w:t xml:space="preserve"> una</w:t>
      </w:r>
      <w:r w:rsidRPr="00BB5E07">
        <w:rPr>
          <w:rFonts w:ascii="Arial" w:hAnsi="Arial" w:cs="Arial"/>
        </w:rPr>
        <w:t xml:space="preserve"> gran</w:t>
      </w:r>
      <w:r w:rsidR="00046709" w:rsidRPr="00BB5E07">
        <w:rPr>
          <w:rFonts w:ascii="Arial" w:hAnsi="Arial" w:cs="Arial"/>
        </w:rPr>
        <w:t xml:space="preserve"> cantidad</w:t>
      </w:r>
      <w:r w:rsidRPr="00BB5E07">
        <w:rPr>
          <w:rFonts w:ascii="Arial" w:hAnsi="Arial" w:cs="Arial"/>
        </w:rPr>
        <w:t xml:space="preserve"> de población en función de planes nacionales de habilitación para el mercado del trabajo</w:t>
      </w:r>
      <w:r w:rsidR="00046709" w:rsidRPr="00BB5E07">
        <w:rPr>
          <w:rFonts w:ascii="Arial" w:hAnsi="Arial" w:cs="Arial"/>
        </w:rPr>
        <w:t>,</w:t>
      </w:r>
      <w:r w:rsidRPr="00BB5E07">
        <w:rPr>
          <w:rFonts w:ascii="Arial" w:hAnsi="Arial" w:cs="Arial"/>
        </w:rPr>
        <w:t xml:space="preserve"> considerando necesidades y</w:t>
      </w:r>
      <w:r w:rsidR="00046709" w:rsidRPr="00BB5E07">
        <w:rPr>
          <w:rFonts w:ascii="Arial" w:hAnsi="Arial" w:cs="Arial"/>
        </w:rPr>
        <w:t>,</w:t>
      </w:r>
      <w:r w:rsidRPr="00BB5E07">
        <w:rPr>
          <w:rFonts w:ascii="Arial" w:hAnsi="Arial" w:cs="Arial"/>
        </w:rPr>
        <w:t xml:space="preserve"> sobre todo</w:t>
      </w:r>
      <w:r w:rsidR="00046709" w:rsidRPr="00BB5E07">
        <w:rPr>
          <w:rFonts w:ascii="Arial" w:hAnsi="Arial" w:cs="Arial"/>
        </w:rPr>
        <w:t>,</w:t>
      </w:r>
      <w:r w:rsidRPr="00BB5E07">
        <w:rPr>
          <w:rFonts w:ascii="Arial" w:hAnsi="Arial" w:cs="Arial"/>
        </w:rPr>
        <w:t xml:space="preserve"> </w:t>
      </w:r>
      <w:r w:rsidR="00046709" w:rsidRPr="00BB5E07">
        <w:rPr>
          <w:rFonts w:ascii="Arial" w:hAnsi="Arial" w:cs="Arial"/>
        </w:rPr>
        <w:t>con</w:t>
      </w:r>
      <w:r w:rsidRPr="00BB5E07">
        <w:rPr>
          <w:rFonts w:ascii="Arial" w:hAnsi="Arial" w:cs="Arial"/>
        </w:rPr>
        <w:t xml:space="preserve"> relación a las desagregaci</w:t>
      </w:r>
      <w:r w:rsidR="00046709" w:rsidRPr="00BB5E07">
        <w:rPr>
          <w:rFonts w:ascii="Arial" w:hAnsi="Arial" w:cs="Arial"/>
        </w:rPr>
        <w:t>o</w:t>
      </w:r>
      <w:r w:rsidRPr="00BB5E07">
        <w:rPr>
          <w:rFonts w:ascii="Arial" w:hAnsi="Arial" w:cs="Arial"/>
        </w:rPr>
        <w:t xml:space="preserve">nes geográficas </w:t>
      </w:r>
      <w:r w:rsidR="001651D7" w:rsidRPr="00BB5E07">
        <w:rPr>
          <w:rFonts w:ascii="Arial" w:hAnsi="Arial" w:cs="Arial"/>
        </w:rPr>
        <w:t>de nuestra amplia cobertura nacional</w:t>
      </w:r>
      <w:r w:rsidR="00046709" w:rsidRPr="00BB5E07">
        <w:rPr>
          <w:rFonts w:ascii="Arial" w:hAnsi="Arial" w:cs="Arial"/>
        </w:rPr>
        <w:t>,</w:t>
      </w:r>
      <w:r w:rsidRPr="00BB5E07">
        <w:rPr>
          <w:rFonts w:ascii="Arial" w:hAnsi="Arial" w:cs="Arial"/>
        </w:rPr>
        <w:t xml:space="preserve"> lo cual pudimos vivencia</w:t>
      </w:r>
      <w:r w:rsidR="00046709" w:rsidRPr="00BB5E07">
        <w:rPr>
          <w:rFonts w:ascii="Arial" w:hAnsi="Arial" w:cs="Arial"/>
        </w:rPr>
        <w:t xml:space="preserve">r </w:t>
      </w:r>
      <w:r w:rsidRPr="00BB5E07">
        <w:rPr>
          <w:rFonts w:ascii="Arial" w:hAnsi="Arial" w:cs="Arial"/>
        </w:rPr>
        <w:t xml:space="preserve">en Chile mediante los programas de habilitación </w:t>
      </w:r>
      <w:proofErr w:type="spellStart"/>
      <w:r w:rsidRPr="00BB5E07">
        <w:rPr>
          <w:rFonts w:ascii="Arial" w:hAnsi="Arial" w:cs="Arial"/>
        </w:rPr>
        <w:t>Teleduc</w:t>
      </w:r>
      <w:proofErr w:type="spellEnd"/>
      <w:r w:rsidR="00046709" w:rsidRPr="00BB5E07">
        <w:rPr>
          <w:rFonts w:ascii="Arial" w:hAnsi="Arial" w:cs="Arial"/>
        </w:rPr>
        <w:t>.</w:t>
      </w:r>
    </w:p>
    <w:p w14:paraId="2DFFA0CB" w14:textId="77777777" w:rsidR="00901541" w:rsidRPr="00BB5E07" w:rsidRDefault="00901541" w:rsidP="00C4031C">
      <w:pPr>
        <w:spacing w:line="360" w:lineRule="auto"/>
        <w:jc w:val="both"/>
        <w:rPr>
          <w:rFonts w:ascii="Arial" w:hAnsi="Arial" w:cs="Arial"/>
        </w:rPr>
      </w:pPr>
    </w:p>
    <w:p w14:paraId="590F8865" w14:textId="40A1A9B6" w:rsidR="008F3B97" w:rsidRPr="00BB5E07" w:rsidRDefault="0039755F" w:rsidP="00C4031C">
      <w:pPr>
        <w:spacing w:line="360" w:lineRule="auto"/>
        <w:jc w:val="both"/>
        <w:rPr>
          <w:rFonts w:ascii="Arial" w:hAnsi="Arial" w:cs="Arial"/>
        </w:rPr>
      </w:pPr>
      <w:r w:rsidRPr="00BB5E07">
        <w:rPr>
          <w:rFonts w:ascii="Arial" w:hAnsi="Arial" w:cs="Arial"/>
        </w:rPr>
        <w:t>Ha quedado en evidencia que l</w:t>
      </w:r>
      <w:r w:rsidR="00FF7E37" w:rsidRPr="00BB5E07">
        <w:rPr>
          <w:rFonts w:ascii="Arial" w:hAnsi="Arial" w:cs="Arial"/>
        </w:rPr>
        <w:t xml:space="preserve">a virtualidad y su correlato, la educación virtual, no es un problema tecnológico en la actualidad, sino </w:t>
      </w:r>
      <w:r w:rsidR="00046709" w:rsidRPr="00BB5E07">
        <w:rPr>
          <w:rFonts w:ascii="Arial" w:hAnsi="Arial" w:cs="Arial"/>
        </w:rPr>
        <w:t xml:space="preserve">saber </w:t>
      </w:r>
      <w:r w:rsidR="00FF7E37" w:rsidRPr="00BB5E07">
        <w:rPr>
          <w:rFonts w:ascii="Arial" w:hAnsi="Arial" w:cs="Arial"/>
        </w:rPr>
        <w:t>de qué manera los últimos avances en el conocimiento del modo cómo funcionan nuestros cerebros, apoyados precisamente en la informática y otras ciencias, llegan a la sala de clases</w:t>
      </w:r>
      <w:r w:rsidRPr="00BB5E07">
        <w:rPr>
          <w:rFonts w:ascii="Arial" w:hAnsi="Arial" w:cs="Arial"/>
        </w:rPr>
        <w:t>. Fe</w:t>
      </w:r>
      <w:r w:rsidR="00FF7E37" w:rsidRPr="00BB5E07">
        <w:rPr>
          <w:rFonts w:ascii="Arial" w:hAnsi="Arial" w:cs="Arial"/>
        </w:rPr>
        <w:t>nómeno que no ocurre en Chile, a pesar de que se hagan clases en aulas con computadores, donde se pueden practicar ciertos programas especialmente diseñados para el proceso presencial de enseñanza-aprendizaje.</w:t>
      </w:r>
    </w:p>
    <w:p w14:paraId="43F0770A" w14:textId="77777777" w:rsidR="008F3B97" w:rsidRPr="00BB5E07" w:rsidRDefault="008F3B97" w:rsidP="00C4031C">
      <w:pPr>
        <w:spacing w:line="360" w:lineRule="auto"/>
        <w:jc w:val="both"/>
        <w:rPr>
          <w:rFonts w:ascii="Arial" w:hAnsi="Arial" w:cs="Arial"/>
        </w:rPr>
      </w:pPr>
    </w:p>
    <w:p w14:paraId="7B138722" w14:textId="77777777" w:rsidR="008F3B97" w:rsidRPr="00BB5E07" w:rsidRDefault="00FF7E37" w:rsidP="00C4031C">
      <w:pPr>
        <w:spacing w:line="360" w:lineRule="auto"/>
        <w:jc w:val="both"/>
        <w:rPr>
          <w:rFonts w:ascii="Arial" w:hAnsi="Arial" w:cs="Arial"/>
        </w:rPr>
      </w:pPr>
      <w:r w:rsidRPr="00BB5E07">
        <w:rPr>
          <w:rFonts w:ascii="Arial" w:hAnsi="Arial" w:cs="Arial"/>
        </w:rPr>
        <w:t>La educación virtual va mucho más allá, pues en la actualidad puede afirmarse que la virtualidad impregna la constitución misma del ser humano y sus acciones particulares para descubrir, conocer y reconocer el mundo que le rodea. Todos conceptos desarrollados en la denominada “ontología de la educación”, que estudia el ser existente en los sistemas educacionales, o sea, los estudiantes, más allá de la forma en que un  profesor o profesora lo entiende y lo atiende. Todo esto, sumado, está generando un cambio relevante en la manera de cómo se entienden los procesos de enseñanza-aprendizaje, y la urgente necesidad de hacer profundos cambios en los métodos tradicionales de la enseñanza preindustrial focalizando hoy el desarrollo de procesos formativos para la Sociedad del Conocimiento.</w:t>
      </w:r>
    </w:p>
    <w:p w14:paraId="37340EA6" w14:textId="26D5B04E" w:rsidR="008F3B97" w:rsidRPr="00BB5E07" w:rsidRDefault="008F3B97" w:rsidP="00C4031C">
      <w:pPr>
        <w:spacing w:line="360" w:lineRule="auto"/>
        <w:jc w:val="both"/>
        <w:rPr>
          <w:rFonts w:ascii="Arial" w:hAnsi="Arial" w:cs="Arial"/>
        </w:rPr>
      </w:pPr>
    </w:p>
    <w:p w14:paraId="6ED97873" w14:textId="620158B3" w:rsidR="00B40C07" w:rsidRPr="00BB5E07" w:rsidRDefault="00B40C07" w:rsidP="00C4031C">
      <w:pPr>
        <w:spacing w:line="360" w:lineRule="auto"/>
        <w:jc w:val="both"/>
        <w:rPr>
          <w:rFonts w:ascii="Arial" w:hAnsi="Arial" w:cs="Arial"/>
        </w:rPr>
      </w:pPr>
      <w:r w:rsidRPr="00BB5E07">
        <w:rPr>
          <w:rFonts w:ascii="Arial" w:hAnsi="Arial" w:cs="Arial"/>
        </w:rPr>
        <w:t>Las características del contexto de desarrollo de nuestras nuevas generaciones como los jóvenes “</w:t>
      </w:r>
      <w:proofErr w:type="spellStart"/>
      <w:r w:rsidRPr="00BB5E07">
        <w:rPr>
          <w:rFonts w:ascii="Arial" w:hAnsi="Arial" w:cs="Arial"/>
        </w:rPr>
        <w:t>Millennials</w:t>
      </w:r>
      <w:proofErr w:type="spellEnd"/>
      <w:r w:rsidRPr="00BB5E07">
        <w:rPr>
          <w:rFonts w:ascii="Arial" w:hAnsi="Arial" w:cs="Arial"/>
        </w:rPr>
        <w:t xml:space="preserve">” se comprenden en función de una </w:t>
      </w:r>
      <w:r w:rsidR="00942268" w:rsidRPr="00BB5E07">
        <w:rPr>
          <w:rFonts w:ascii="Arial" w:hAnsi="Arial" w:cs="Arial"/>
        </w:rPr>
        <w:t>correspondencia</w:t>
      </w:r>
      <w:r w:rsidRPr="00BB5E07">
        <w:rPr>
          <w:rFonts w:ascii="Arial" w:hAnsi="Arial" w:cs="Arial"/>
        </w:rPr>
        <w:t xml:space="preserve"> muy directa con la tecnología</w:t>
      </w:r>
      <w:r w:rsidR="00046709" w:rsidRPr="00BB5E07">
        <w:rPr>
          <w:rFonts w:ascii="Arial" w:hAnsi="Arial" w:cs="Arial"/>
        </w:rPr>
        <w:t>,</w:t>
      </w:r>
      <w:r w:rsidRPr="00BB5E07">
        <w:rPr>
          <w:rFonts w:ascii="Arial" w:hAnsi="Arial" w:cs="Arial"/>
        </w:rPr>
        <w:t xml:space="preserve"> </w:t>
      </w:r>
      <w:r w:rsidR="00942268" w:rsidRPr="00BB5E07">
        <w:rPr>
          <w:rFonts w:ascii="Arial" w:hAnsi="Arial" w:cs="Arial"/>
        </w:rPr>
        <w:t>con respecto</w:t>
      </w:r>
      <w:r w:rsidRPr="00BB5E07">
        <w:rPr>
          <w:rFonts w:ascii="Arial" w:hAnsi="Arial" w:cs="Arial"/>
        </w:rPr>
        <w:t xml:space="preserve"> a comunicarse</w:t>
      </w:r>
      <w:r w:rsidR="00046709" w:rsidRPr="00BB5E07">
        <w:rPr>
          <w:rFonts w:ascii="Arial" w:hAnsi="Arial" w:cs="Arial"/>
        </w:rPr>
        <w:t>,</w:t>
      </w:r>
      <w:r w:rsidRPr="00BB5E07">
        <w:rPr>
          <w:rFonts w:ascii="Arial" w:hAnsi="Arial" w:cs="Arial"/>
        </w:rPr>
        <w:t xml:space="preserve"> informarse y entender su relación con el mundo mediado por </w:t>
      </w:r>
      <w:r w:rsidR="00942268" w:rsidRPr="00BB5E07">
        <w:rPr>
          <w:rFonts w:ascii="Arial" w:hAnsi="Arial" w:cs="Arial"/>
        </w:rPr>
        <w:t>i</w:t>
      </w:r>
      <w:r w:rsidRPr="00BB5E07">
        <w:rPr>
          <w:rFonts w:ascii="Arial" w:hAnsi="Arial" w:cs="Arial"/>
        </w:rPr>
        <w:t>nternet</w:t>
      </w:r>
      <w:r w:rsidR="00942268" w:rsidRPr="00BB5E07">
        <w:rPr>
          <w:rFonts w:ascii="Arial" w:hAnsi="Arial" w:cs="Arial"/>
        </w:rPr>
        <w:t>,</w:t>
      </w:r>
      <w:r w:rsidRPr="00BB5E07">
        <w:rPr>
          <w:rFonts w:ascii="Arial" w:hAnsi="Arial" w:cs="Arial"/>
        </w:rPr>
        <w:t xml:space="preserve"> las redes sociales e incluso los videojuegos. Y muchos de los procesos de desarrollo tecnológico</w:t>
      </w:r>
      <w:r w:rsidR="00942268" w:rsidRPr="00BB5E07">
        <w:rPr>
          <w:rFonts w:ascii="Arial" w:hAnsi="Arial" w:cs="Arial"/>
        </w:rPr>
        <w:t>,</w:t>
      </w:r>
      <w:r w:rsidRPr="00BB5E07">
        <w:rPr>
          <w:rFonts w:ascii="Arial" w:hAnsi="Arial" w:cs="Arial"/>
        </w:rPr>
        <w:t xml:space="preserve"> hoy día</w:t>
      </w:r>
      <w:r w:rsidR="00942268" w:rsidRPr="00BB5E07">
        <w:rPr>
          <w:rFonts w:ascii="Arial" w:hAnsi="Arial" w:cs="Arial"/>
        </w:rPr>
        <w:t>,</w:t>
      </w:r>
      <w:r w:rsidRPr="00BB5E07">
        <w:rPr>
          <w:rFonts w:ascii="Arial" w:hAnsi="Arial" w:cs="Arial"/>
        </w:rPr>
        <w:t xml:space="preserve"> se conjugan directamente con grandes avances que nuestros jóvenes ya han experimentado en su cotidian</w:t>
      </w:r>
      <w:r w:rsidR="00942268" w:rsidRPr="00BB5E07">
        <w:rPr>
          <w:rFonts w:ascii="Arial" w:hAnsi="Arial" w:cs="Arial"/>
        </w:rPr>
        <w:t>a</w:t>
      </w:r>
      <w:r w:rsidRPr="00BB5E07">
        <w:rPr>
          <w:rFonts w:ascii="Arial" w:hAnsi="Arial" w:cs="Arial"/>
        </w:rPr>
        <w:t xml:space="preserve"> </w:t>
      </w:r>
      <w:r w:rsidR="00942268" w:rsidRPr="00BB5E07">
        <w:rPr>
          <w:rFonts w:ascii="Arial" w:hAnsi="Arial" w:cs="Arial"/>
        </w:rPr>
        <w:t xml:space="preserve">inmersión </w:t>
      </w:r>
      <w:r w:rsidRPr="00BB5E07">
        <w:rPr>
          <w:rFonts w:ascii="Arial" w:hAnsi="Arial" w:cs="Arial"/>
        </w:rPr>
        <w:t>digital</w:t>
      </w:r>
      <w:r w:rsidR="00942268" w:rsidRPr="00BB5E07">
        <w:rPr>
          <w:rFonts w:ascii="Arial" w:hAnsi="Arial" w:cs="Arial"/>
        </w:rPr>
        <w:t>,</w:t>
      </w:r>
      <w:r w:rsidRPr="00BB5E07">
        <w:rPr>
          <w:rFonts w:ascii="Arial" w:hAnsi="Arial" w:cs="Arial"/>
        </w:rPr>
        <w:t xml:space="preserve"> cómo es la realidad virtual, la simulación de procesos</w:t>
      </w:r>
      <w:r w:rsidR="001651D7" w:rsidRPr="00BB5E07">
        <w:rPr>
          <w:rFonts w:ascii="Arial" w:hAnsi="Arial" w:cs="Arial"/>
        </w:rPr>
        <w:t>,</w:t>
      </w:r>
      <w:r w:rsidRPr="00BB5E07">
        <w:rPr>
          <w:rFonts w:ascii="Arial" w:hAnsi="Arial" w:cs="Arial"/>
        </w:rPr>
        <w:t xml:space="preserve"> y la toma de decisiones en contextos de videojuegos estratégicos o desempeño de roles simulados</w:t>
      </w:r>
      <w:r w:rsidR="007B682E" w:rsidRPr="00BB5E07">
        <w:rPr>
          <w:rFonts w:ascii="Arial" w:hAnsi="Arial" w:cs="Arial"/>
        </w:rPr>
        <w:t xml:space="preserve"> (</w:t>
      </w:r>
      <w:proofErr w:type="spellStart"/>
      <w:r w:rsidR="007B682E" w:rsidRPr="00BB5E07">
        <w:rPr>
          <w:rFonts w:ascii="Arial" w:hAnsi="Arial" w:cs="Arial"/>
        </w:rPr>
        <w:t>Narea</w:t>
      </w:r>
      <w:proofErr w:type="spellEnd"/>
      <w:r w:rsidR="007B682E" w:rsidRPr="00BB5E07">
        <w:rPr>
          <w:rFonts w:ascii="Arial" w:hAnsi="Arial" w:cs="Arial"/>
        </w:rPr>
        <w:t xml:space="preserve"> </w:t>
      </w:r>
      <w:proofErr w:type="spellStart"/>
      <w:r w:rsidR="007B682E" w:rsidRPr="00BB5E07">
        <w:rPr>
          <w:rFonts w:ascii="Arial" w:hAnsi="Arial" w:cs="Arial"/>
        </w:rPr>
        <w:t>Muentes</w:t>
      </w:r>
      <w:proofErr w:type="spellEnd"/>
      <w:r w:rsidR="007B682E" w:rsidRPr="00BB5E07">
        <w:rPr>
          <w:rFonts w:ascii="Arial" w:hAnsi="Arial" w:cs="Arial"/>
        </w:rPr>
        <w:t>, 2019)</w:t>
      </w:r>
    </w:p>
    <w:p w14:paraId="4A942C93" w14:textId="77777777" w:rsidR="00743CEC" w:rsidRPr="00BB5E07" w:rsidRDefault="00743CEC" w:rsidP="00C4031C">
      <w:pPr>
        <w:spacing w:line="360" w:lineRule="auto"/>
        <w:jc w:val="both"/>
        <w:rPr>
          <w:rFonts w:ascii="Arial" w:hAnsi="Arial" w:cs="Arial"/>
        </w:rPr>
      </w:pPr>
    </w:p>
    <w:p w14:paraId="6322D456" w14:textId="02EE7551" w:rsidR="008F3B97" w:rsidRPr="00BB5E07" w:rsidRDefault="00FF7E37" w:rsidP="00C4031C">
      <w:pPr>
        <w:spacing w:line="360" w:lineRule="auto"/>
        <w:jc w:val="both"/>
        <w:rPr>
          <w:rFonts w:ascii="Arial" w:hAnsi="Arial" w:cs="Arial"/>
        </w:rPr>
      </w:pPr>
      <w:r w:rsidRPr="00BB5E07">
        <w:rPr>
          <w:rFonts w:ascii="Arial" w:hAnsi="Arial" w:cs="Arial"/>
        </w:rPr>
        <w:t xml:space="preserve">Un primer cambio consiste, precisamente, en asumir la educación virtual como elemento </w:t>
      </w:r>
      <w:r w:rsidR="001651D7" w:rsidRPr="00BB5E07">
        <w:rPr>
          <w:rFonts w:ascii="Arial" w:hAnsi="Arial" w:cs="Arial"/>
        </w:rPr>
        <w:t>valioso</w:t>
      </w:r>
      <w:r w:rsidRPr="00BB5E07">
        <w:rPr>
          <w:rFonts w:ascii="Arial" w:hAnsi="Arial" w:cs="Arial"/>
        </w:rPr>
        <w:t xml:space="preserve"> de cualquier proceso de enseñanza-aprendizaje, lo que significa, el cambio de mentalidad y actitud de </w:t>
      </w:r>
      <w:r w:rsidR="00A6015F" w:rsidRPr="00BB5E07">
        <w:rPr>
          <w:rFonts w:ascii="Arial" w:hAnsi="Arial" w:cs="Arial"/>
        </w:rPr>
        <w:t xml:space="preserve">las autoridades y de </w:t>
      </w:r>
      <w:r w:rsidRPr="00BB5E07">
        <w:rPr>
          <w:rFonts w:ascii="Arial" w:hAnsi="Arial" w:cs="Arial"/>
        </w:rPr>
        <w:t>todos los docentes frente a la educación a distancia o semipresencial</w:t>
      </w:r>
      <w:r w:rsidR="001651D7" w:rsidRPr="00BB5E07">
        <w:rPr>
          <w:rFonts w:ascii="Arial" w:hAnsi="Arial" w:cs="Arial"/>
        </w:rPr>
        <w:t>,</w:t>
      </w:r>
      <w:r w:rsidRPr="00BB5E07">
        <w:rPr>
          <w:rFonts w:ascii="Arial" w:hAnsi="Arial" w:cs="Arial"/>
        </w:rPr>
        <w:t xml:space="preserve"> y adquirir experticia en el manejo de las tecnologías necesarias para posibilitar la interacción multidireccional de los nuevos procesos de enseñanza-aprendizaje, siempre pensando que dichas tecnologías son solo instrumentos al servicio de la docencia y no un fin en sí mismas, entendiéndose hoy la fortaleza de comprender el entorno tecnológico como un nuevo ambiente o ecología del aprender.</w:t>
      </w:r>
    </w:p>
    <w:p w14:paraId="4A38E5DF" w14:textId="77777777" w:rsidR="008F3B97" w:rsidRPr="00BB5E07" w:rsidRDefault="008F3B97" w:rsidP="00C4031C">
      <w:pPr>
        <w:spacing w:line="360" w:lineRule="auto"/>
        <w:jc w:val="both"/>
        <w:rPr>
          <w:rFonts w:ascii="Arial" w:hAnsi="Arial" w:cs="Arial"/>
        </w:rPr>
      </w:pPr>
    </w:p>
    <w:p w14:paraId="7BA8BFAD" w14:textId="450D47B1" w:rsidR="008F3B97" w:rsidRPr="00BB5E07" w:rsidRDefault="00FF7E37" w:rsidP="00C4031C">
      <w:pPr>
        <w:spacing w:line="360" w:lineRule="auto"/>
        <w:jc w:val="both"/>
        <w:rPr>
          <w:rFonts w:ascii="Arial" w:hAnsi="Arial" w:cs="Arial"/>
          <w:b/>
        </w:rPr>
      </w:pPr>
      <w:r w:rsidRPr="00BB5E07">
        <w:rPr>
          <w:rFonts w:ascii="Arial" w:hAnsi="Arial" w:cs="Arial"/>
          <w:b/>
        </w:rPr>
        <w:t>Contexto nacional e internacional: educación presencial-virtual</w:t>
      </w:r>
    </w:p>
    <w:p w14:paraId="13CE3C92" w14:textId="354D0BD7" w:rsidR="008F3B97" w:rsidRPr="00BB5E07" w:rsidRDefault="00FF7E37" w:rsidP="00C4031C">
      <w:pPr>
        <w:spacing w:line="360" w:lineRule="auto"/>
        <w:jc w:val="both"/>
        <w:rPr>
          <w:rFonts w:ascii="Arial" w:hAnsi="Arial" w:cs="Arial"/>
        </w:rPr>
      </w:pPr>
      <w:r w:rsidRPr="00BB5E07">
        <w:rPr>
          <w:rFonts w:ascii="Arial" w:hAnsi="Arial" w:cs="Arial"/>
        </w:rPr>
        <w:lastRenderedPageBreak/>
        <w:t>La educación presencial vive hoy en Chile grandes problemáticas, principalmente porque l</w:t>
      </w:r>
      <w:r w:rsidR="001651D7" w:rsidRPr="00BB5E07">
        <w:rPr>
          <w:rFonts w:ascii="Arial" w:hAnsi="Arial" w:cs="Arial"/>
        </w:rPr>
        <w:t>a</w:t>
      </w:r>
      <w:r w:rsidRPr="00BB5E07">
        <w:rPr>
          <w:rFonts w:ascii="Arial" w:hAnsi="Arial" w:cs="Arial"/>
        </w:rPr>
        <w:t>s</w:t>
      </w:r>
      <w:r w:rsidR="001651D7" w:rsidRPr="00BB5E07">
        <w:rPr>
          <w:rFonts w:ascii="Arial" w:hAnsi="Arial" w:cs="Arial"/>
        </w:rPr>
        <w:t xml:space="preserve"> y los</w:t>
      </w:r>
      <w:r w:rsidRPr="00BB5E07">
        <w:rPr>
          <w:rFonts w:ascii="Arial" w:hAnsi="Arial" w:cs="Arial"/>
        </w:rPr>
        <w:t xml:space="preserve"> estudiantes ya no son los mismos,</w:t>
      </w:r>
      <w:r w:rsidR="00B40C07" w:rsidRPr="00BB5E07">
        <w:rPr>
          <w:rFonts w:ascii="Arial" w:hAnsi="Arial" w:cs="Arial"/>
        </w:rPr>
        <w:t xml:space="preserve"> y los procesos formativos están cimentados con décadas de desfase,</w:t>
      </w:r>
      <w:r w:rsidRPr="00BB5E07">
        <w:rPr>
          <w:rFonts w:ascii="Arial" w:hAnsi="Arial" w:cs="Arial"/>
        </w:rPr>
        <w:t xml:space="preserve"> que es cuando y de donde surgen los actuales modelos pedagógicos que observamos en las salas de clases de escuelas</w:t>
      </w:r>
      <w:r w:rsidR="00B40C07" w:rsidRPr="00BB5E07">
        <w:rPr>
          <w:rFonts w:ascii="Arial" w:hAnsi="Arial" w:cs="Arial"/>
        </w:rPr>
        <w:t>,</w:t>
      </w:r>
      <w:r w:rsidRPr="00BB5E07">
        <w:rPr>
          <w:rFonts w:ascii="Arial" w:hAnsi="Arial" w:cs="Arial"/>
        </w:rPr>
        <w:t xml:space="preserve"> liceos </w:t>
      </w:r>
      <w:r w:rsidR="00B40C07" w:rsidRPr="00BB5E07">
        <w:rPr>
          <w:rFonts w:ascii="Arial" w:hAnsi="Arial" w:cs="Arial"/>
        </w:rPr>
        <w:t>y</w:t>
      </w:r>
      <w:r w:rsidRPr="00BB5E07">
        <w:rPr>
          <w:rFonts w:ascii="Arial" w:hAnsi="Arial" w:cs="Arial"/>
        </w:rPr>
        <w:t xml:space="preserve"> también universidades. Los estudiantes cambiaron y los profesores, en su gran mayoría, aplican los mismos modelos que </w:t>
      </w:r>
      <w:r w:rsidR="00B40C07" w:rsidRPr="00BB5E07">
        <w:rPr>
          <w:rFonts w:ascii="Arial" w:hAnsi="Arial" w:cs="Arial"/>
        </w:rPr>
        <w:t>vivenciaron</w:t>
      </w:r>
      <w:r w:rsidRPr="00BB5E07">
        <w:rPr>
          <w:rFonts w:ascii="Arial" w:hAnsi="Arial" w:cs="Arial"/>
        </w:rPr>
        <w:t xml:space="preserve"> hace muchos años.</w:t>
      </w:r>
    </w:p>
    <w:p w14:paraId="656C55B1" w14:textId="77777777" w:rsidR="00DD2D40" w:rsidRPr="00BB5E07" w:rsidRDefault="00DD2D40" w:rsidP="00C4031C">
      <w:pPr>
        <w:spacing w:line="360" w:lineRule="auto"/>
        <w:jc w:val="both"/>
        <w:rPr>
          <w:rFonts w:ascii="Arial" w:hAnsi="Arial" w:cs="Arial"/>
        </w:rPr>
      </w:pPr>
    </w:p>
    <w:p w14:paraId="560A7893" w14:textId="3F11355D" w:rsidR="008F3B97" w:rsidRPr="00BB5E07" w:rsidRDefault="00FF7E37" w:rsidP="00C4031C">
      <w:pPr>
        <w:spacing w:line="360" w:lineRule="auto"/>
        <w:jc w:val="both"/>
        <w:rPr>
          <w:rFonts w:ascii="Arial" w:hAnsi="Arial" w:cs="Arial"/>
        </w:rPr>
      </w:pPr>
      <w:r w:rsidRPr="00BB5E07">
        <w:rPr>
          <w:rFonts w:ascii="Arial" w:hAnsi="Arial" w:cs="Arial"/>
        </w:rPr>
        <w:t>Las clases frontales</w:t>
      </w:r>
      <w:r w:rsidR="00A6015F" w:rsidRPr="00BB5E07">
        <w:rPr>
          <w:rFonts w:ascii="Arial" w:hAnsi="Arial" w:cs="Arial"/>
        </w:rPr>
        <w:t xml:space="preserve"> </w:t>
      </w:r>
      <w:r w:rsidRPr="00BB5E07">
        <w:rPr>
          <w:rFonts w:ascii="Arial" w:hAnsi="Arial" w:cs="Arial"/>
        </w:rPr>
        <w:t xml:space="preserve">en las </w:t>
      </w:r>
      <w:r w:rsidR="001651D7" w:rsidRPr="00BB5E07">
        <w:rPr>
          <w:rFonts w:ascii="Arial" w:hAnsi="Arial" w:cs="Arial"/>
        </w:rPr>
        <w:t>aulas</w:t>
      </w:r>
      <w:r w:rsidR="00A6015F" w:rsidRPr="00BB5E07">
        <w:rPr>
          <w:rFonts w:ascii="Arial" w:hAnsi="Arial" w:cs="Arial"/>
        </w:rPr>
        <w:t xml:space="preserve">, por ejemplo, </w:t>
      </w:r>
      <w:r w:rsidRPr="00BB5E07">
        <w:rPr>
          <w:rFonts w:ascii="Arial" w:hAnsi="Arial" w:cs="Arial"/>
        </w:rPr>
        <w:t xml:space="preserve"> con las cátedras de la sabiduría, no son el mejor modelo que se debe seguir, pues los estudiantes no calzan con dicha didáctica</w:t>
      </w:r>
      <w:r w:rsidR="001651D7" w:rsidRPr="00BB5E07">
        <w:rPr>
          <w:rFonts w:ascii="Arial" w:hAnsi="Arial" w:cs="Arial"/>
        </w:rPr>
        <w:t xml:space="preserve">, </w:t>
      </w:r>
      <w:r w:rsidRPr="00BB5E07">
        <w:rPr>
          <w:rFonts w:ascii="Arial" w:hAnsi="Arial" w:cs="Arial"/>
        </w:rPr>
        <w:t>por ser este proceso didáctico una instancia poco activa y no centrada en e</w:t>
      </w:r>
      <w:r w:rsidR="00BB1C5F" w:rsidRPr="00BB5E07">
        <w:rPr>
          <w:rFonts w:ascii="Arial" w:hAnsi="Arial" w:cs="Arial"/>
        </w:rPr>
        <w:t>llos</w:t>
      </w:r>
      <w:r w:rsidRPr="00BB5E07">
        <w:rPr>
          <w:rFonts w:ascii="Arial" w:hAnsi="Arial" w:cs="Arial"/>
        </w:rPr>
        <w:t xml:space="preserve">.  El acceso a la información y el procesamiento intelectual para llegar al conocimiento también fue superado, </w:t>
      </w:r>
      <w:proofErr w:type="spellStart"/>
      <w:r w:rsidRPr="00BB5E07">
        <w:rPr>
          <w:rFonts w:ascii="Arial" w:hAnsi="Arial" w:cs="Arial"/>
        </w:rPr>
        <w:t>el</w:t>
      </w:r>
      <w:proofErr w:type="spellEnd"/>
      <w:r w:rsidRPr="00BB5E07">
        <w:rPr>
          <w:rFonts w:ascii="Arial" w:hAnsi="Arial" w:cs="Arial"/>
        </w:rPr>
        <w:t xml:space="preserve"> </w:t>
      </w:r>
      <w:r w:rsidR="001651D7" w:rsidRPr="00BB5E07">
        <w:rPr>
          <w:rFonts w:ascii="Arial" w:hAnsi="Arial" w:cs="Arial"/>
        </w:rPr>
        <w:t xml:space="preserve">y la </w:t>
      </w:r>
      <w:r w:rsidRPr="00BB5E07">
        <w:rPr>
          <w:rFonts w:ascii="Arial" w:hAnsi="Arial" w:cs="Arial"/>
        </w:rPr>
        <w:t>docente ya no tiene</w:t>
      </w:r>
      <w:r w:rsidR="001651D7" w:rsidRPr="00BB5E07">
        <w:rPr>
          <w:rFonts w:ascii="Arial" w:hAnsi="Arial" w:cs="Arial"/>
        </w:rPr>
        <w:t>n</w:t>
      </w:r>
      <w:r w:rsidRPr="00BB5E07">
        <w:rPr>
          <w:rFonts w:ascii="Arial" w:hAnsi="Arial" w:cs="Arial"/>
        </w:rPr>
        <w:t xml:space="preserve"> el poder del contenido, ni menos del último dato actualizado. Todos estos procesos frontales centrados en el docente han sido superados. Las tecnologías dotaron a los estudiantes de un universo cognitivo que jamás en la historia tuvo algún ser humano y hoy</w:t>
      </w:r>
      <w:r w:rsidR="00EF4C86" w:rsidRPr="00BB5E07">
        <w:rPr>
          <w:rFonts w:ascii="Arial" w:hAnsi="Arial" w:cs="Arial"/>
        </w:rPr>
        <w:t xml:space="preserve"> este</w:t>
      </w:r>
      <w:r w:rsidRPr="00BB5E07">
        <w:rPr>
          <w:rFonts w:ascii="Arial" w:hAnsi="Arial" w:cs="Arial"/>
        </w:rPr>
        <w:t xml:space="preserve"> está a solo un deseo,  a un silencioso pero significativo clic </w:t>
      </w:r>
      <w:r w:rsidR="00BB1C5F" w:rsidRPr="00BB5E07">
        <w:rPr>
          <w:rFonts w:ascii="Arial" w:hAnsi="Arial" w:cs="Arial"/>
        </w:rPr>
        <w:t>del cúmulo de información universal que se dispone</w:t>
      </w:r>
      <w:r w:rsidRPr="00BB5E07">
        <w:rPr>
          <w:rFonts w:ascii="Arial" w:hAnsi="Arial" w:cs="Arial"/>
        </w:rPr>
        <w:t>.</w:t>
      </w:r>
    </w:p>
    <w:p w14:paraId="6AC080BB" w14:textId="77777777" w:rsidR="008F3B97" w:rsidRPr="00BB5E07" w:rsidRDefault="008F3B97" w:rsidP="00C4031C">
      <w:pPr>
        <w:spacing w:line="360" w:lineRule="auto"/>
        <w:jc w:val="both"/>
        <w:rPr>
          <w:rFonts w:ascii="Arial" w:hAnsi="Arial" w:cs="Arial"/>
        </w:rPr>
      </w:pPr>
    </w:p>
    <w:p w14:paraId="76178442" w14:textId="58DD2CD6" w:rsidR="008F3B97" w:rsidRPr="00BB5E07" w:rsidRDefault="003C3F0A" w:rsidP="00C4031C">
      <w:pPr>
        <w:spacing w:line="360" w:lineRule="auto"/>
        <w:jc w:val="both"/>
        <w:rPr>
          <w:rFonts w:ascii="Arial" w:hAnsi="Arial" w:cs="Arial"/>
        </w:rPr>
      </w:pPr>
      <w:r w:rsidRPr="00BB5E07">
        <w:rPr>
          <w:rFonts w:ascii="Arial" w:hAnsi="Arial" w:cs="Arial"/>
        </w:rPr>
        <w:t>Las y l</w:t>
      </w:r>
      <w:r w:rsidR="00FF7E37" w:rsidRPr="00BB5E07">
        <w:rPr>
          <w:rFonts w:ascii="Arial" w:hAnsi="Arial" w:cs="Arial"/>
        </w:rPr>
        <w:t>os docentes tienen que cambiar, deben enseñar a aprender, filtrar la desbordante información, a proponer, a motivar el aprendizaje colaborativo; enseñar a navegar por la carretera tecnológica</w:t>
      </w:r>
      <w:r w:rsidR="001651D7" w:rsidRPr="00BB5E07">
        <w:rPr>
          <w:rFonts w:ascii="Arial" w:hAnsi="Arial" w:cs="Arial"/>
        </w:rPr>
        <w:t>,</w:t>
      </w:r>
      <w:r w:rsidR="00FF7E37" w:rsidRPr="00BB5E07">
        <w:rPr>
          <w:rFonts w:ascii="Arial" w:hAnsi="Arial" w:cs="Arial"/>
        </w:rPr>
        <w:t xml:space="preserve"> y a promover los afectos y relaciones humanas dentro y fuera del fenómeno pedagógico, a investigar, a crear y ser creativos, a producir, aplicar y transferir conocimiento, a sustentar obra</w:t>
      </w:r>
      <w:r w:rsidRPr="00BB5E07">
        <w:rPr>
          <w:rFonts w:ascii="Arial" w:hAnsi="Arial" w:cs="Arial"/>
        </w:rPr>
        <w:t>s</w:t>
      </w:r>
      <w:r w:rsidR="00FF7E37" w:rsidRPr="00BB5E07">
        <w:rPr>
          <w:rFonts w:ascii="Arial" w:hAnsi="Arial" w:cs="Arial"/>
        </w:rPr>
        <w:t xml:space="preserve"> y acciones sobre principios éticos; a respetar, a integrar, incluir al otro en todas las dimensiones del tiempo y del espacio; en definitiva, a ser competentes y a responder en la práctica a una sociedad tecnologizada e inclusiva</w:t>
      </w:r>
      <w:r w:rsidR="007B682E" w:rsidRPr="00BB5E07">
        <w:rPr>
          <w:rFonts w:ascii="Arial" w:hAnsi="Arial" w:cs="Arial"/>
        </w:rPr>
        <w:t xml:space="preserve"> (Imbernón, F. 2020)</w:t>
      </w:r>
    </w:p>
    <w:p w14:paraId="53B4F09E" w14:textId="5F7FBB22" w:rsidR="003C3F0A" w:rsidRPr="00BB5E07" w:rsidRDefault="003C3F0A" w:rsidP="00C4031C">
      <w:pPr>
        <w:spacing w:line="360" w:lineRule="auto"/>
        <w:jc w:val="both"/>
        <w:rPr>
          <w:rFonts w:ascii="Arial" w:hAnsi="Arial" w:cs="Arial"/>
        </w:rPr>
      </w:pPr>
    </w:p>
    <w:p w14:paraId="423AEA1B" w14:textId="326947E3" w:rsidR="003C3F0A" w:rsidRPr="00BB5E07" w:rsidRDefault="0021273F" w:rsidP="00C4031C">
      <w:pPr>
        <w:spacing w:line="360" w:lineRule="auto"/>
        <w:jc w:val="both"/>
        <w:rPr>
          <w:rFonts w:ascii="Arial" w:hAnsi="Arial" w:cs="Arial"/>
        </w:rPr>
      </w:pPr>
      <w:r w:rsidRPr="00BB5E07">
        <w:rPr>
          <w:rFonts w:ascii="Arial" w:hAnsi="Arial" w:cs="Arial"/>
        </w:rPr>
        <w:t xml:space="preserve">Todo lo anterior, se justifica ya que </w:t>
      </w:r>
      <w:r w:rsidR="00FC22AF" w:rsidRPr="00BB5E07">
        <w:rPr>
          <w:rFonts w:ascii="Arial" w:hAnsi="Arial" w:cs="Arial"/>
        </w:rPr>
        <w:t>nuestros jóvenes se desempeñarán en contextos altamente mediatizados por la tecnología, las comunicaciones, la alta exigencia de soluciones creativas, pues el avance de la inteligencia artificial y la automatización está supliendo de manera vertiginosa los desempeños de acciones rutinarias.</w:t>
      </w:r>
    </w:p>
    <w:p w14:paraId="7F39E19E" w14:textId="77777777" w:rsidR="008F3B97" w:rsidRPr="00BB5E07" w:rsidRDefault="008F3B97" w:rsidP="00C4031C">
      <w:pPr>
        <w:spacing w:line="360" w:lineRule="auto"/>
        <w:jc w:val="both"/>
        <w:rPr>
          <w:rFonts w:ascii="Arial" w:hAnsi="Arial" w:cs="Arial"/>
        </w:rPr>
      </w:pPr>
    </w:p>
    <w:p w14:paraId="51BF209D" w14:textId="7453F760" w:rsidR="009E52D0" w:rsidRPr="00BB5E07" w:rsidRDefault="00FF7E37" w:rsidP="00C4031C">
      <w:pPr>
        <w:spacing w:line="360" w:lineRule="auto"/>
        <w:jc w:val="both"/>
        <w:rPr>
          <w:rFonts w:ascii="Arial" w:hAnsi="Arial" w:cs="Arial"/>
        </w:rPr>
      </w:pPr>
      <w:r w:rsidRPr="00BB5E07">
        <w:rPr>
          <w:rFonts w:ascii="Arial" w:hAnsi="Arial" w:cs="Arial"/>
        </w:rPr>
        <w:t xml:space="preserve">Las estadísticas son categóricas, los grandes problemas son las altas tasas de </w:t>
      </w:r>
      <w:proofErr w:type="spellStart"/>
      <w:r w:rsidRPr="00BB5E07">
        <w:rPr>
          <w:rFonts w:ascii="Arial" w:hAnsi="Arial" w:cs="Arial"/>
        </w:rPr>
        <w:t>repitencia</w:t>
      </w:r>
      <w:proofErr w:type="spellEnd"/>
      <w:r w:rsidRPr="00BB5E07">
        <w:rPr>
          <w:rFonts w:ascii="Arial" w:hAnsi="Arial" w:cs="Arial"/>
        </w:rPr>
        <w:t xml:space="preserve">, de deserción y de titulación tardía.  En Chile, actualmente se titulan en </w:t>
      </w:r>
      <w:r w:rsidRPr="00BB5E07">
        <w:rPr>
          <w:rFonts w:ascii="Arial" w:hAnsi="Arial" w:cs="Arial"/>
        </w:rPr>
        <w:lastRenderedPageBreak/>
        <w:t xml:space="preserve">promedio los nuevos profesionales a los 28,8 años de edad, siendo una de las causales más recurrentes la escasa solidez académica de base obtenida en la enseñanza media, lo que repercute en sus rendimientos </w:t>
      </w:r>
      <w:r w:rsidR="00FC22AF" w:rsidRPr="00BB5E07">
        <w:rPr>
          <w:rFonts w:ascii="Arial" w:hAnsi="Arial" w:cs="Arial"/>
        </w:rPr>
        <w:t>posteriores</w:t>
      </w:r>
      <w:r w:rsidRPr="00BB5E07">
        <w:rPr>
          <w:rFonts w:ascii="Arial" w:hAnsi="Arial" w:cs="Arial"/>
        </w:rPr>
        <w:t xml:space="preserve">, lo que se suma a la exhibición docente de modelos didácticos anquilosados, que influyen directamente </w:t>
      </w:r>
      <w:r w:rsidR="00FC22AF" w:rsidRPr="00BB5E07">
        <w:rPr>
          <w:rFonts w:ascii="Arial" w:hAnsi="Arial" w:cs="Arial"/>
        </w:rPr>
        <w:t xml:space="preserve">en </w:t>
      </w:r>
      <w:r w:rsidRPr="00BB5E07">
        <w:rPr>
          <w:rFonts w:ascii="Arial" w:hAnsi="Arial" w:cs="Arial"/>
        </w:rPr>
        <w:t>titulaci</w:t>
      </w:r>
      <w:r w:rsidR="00FC22AF" w:rsidRPr="00BB5E07">
        <w:rPr>
          <w:rFonts w:ascii="Arial" w:hAnsi="Arial" w:cs="Arial"/>
        </w:rPr>
        <w:t>ones de</w:t>
      </w:r>
      <w:r w:rsidRPr="00BB5E07">
        <w:rPr>
          <w:rFonts w:ascii="Arial" w:hAnsi="Arial" w:cs="Arial"/>
        </w:rPr>
        <w:t xml:space="preserve"> tres, cuatro y hasta cinco años </w:t>
      </w:r>
      <w:r w:rsidR="00FC22AF" w:rsidRPr="00BB5E07">
        <w:rPr>
          <w:rFonts w:ascii="Arial" w:hAnsi="Arial" w:cs="Arial"/>
        </w:rPr>
        <w:t xml:space="preserve">más tardío </w:t>
      </w:r>
      <w:r w:rsidRPr="00BB5E07">
        <w:rPr>
          <w:rFonts w:ascii="Arial" w:hAnsi="Arial" w:cs="Arial"/>
        </w:rPr>
        <w:t>de lo curricularmente programado. Un ejemplo son las carreras de ingeniería que, en el nivel nacional, son las que más retrasan la titulación de sus  alumnos, como es el caso de Ingeniería Civil, que en su malla cuenta con 12 semestres y tiene un promedio de titulación de 17,6 semestres. Y otros ejemplos, entre muchos, kinesiología con un promedio real de 13,2 semestres y en la carrera de Geología, quienes se titulan lo hacen en promedio a los 17,2 semestres, es decir ¡casi 9 años de estudio!</w:t>
      </w:r>
      <w:r w:rsidR="00541EA9" w:rsidRPr="00BB5E07">
        <w:rPr>
          <w:rFonts w:ascii="Arial" w:hAnsi="Arial" w:cs="Arial"/>
        </w:rPr>
        <w:t xml:space="preserve"> (El Dínamo, 2017).</w:t>
      </w:r>
      <w:r w:rsidR="009E52D0" w:rsidRPr="00BB5E07">
        <w:rPr>
          <w:rFonts w:ascii="Arial" w:hAnsi="Arial" w:cs="Arial"/>
        </w:rPr>
        <w:t xml:space="preserve"> Se entiende la realidad de la deserción escolar asociada como en diversos estudios, a referencias de una calidad educativa deficiente (Cáceres, L. R; 2018).</w:t>
      </w:r>
    </w:p>
    <w:p w14:paraId="78DAE855" w14:textId="77777777" w:rsidR="00FC22AF" w:rsidRPr="00BB5E07" w:rsidRDefault="00FC22AF" w:rsidP="00C4031C">
      <w:pPr>
        <w:spacing w:line="360" w:lineRule="auto"/>
        <w:jc w:val="both"/>
        <w:rPr>
          <w:rFonts w:ascii="Arial" w:hAnsi="Arial" w:cs="Arial"/>
          <w:b/>
        </w:rPr>
      </w:pPr>
    </w:p>
    <w:p w14:paraId="66F527CE" w14:textId="326A8183" w:rsidR="00EF4C86" w:rsidRPr="00BB5E07" w:rsidRDefault="00FF7E37" w:rsidP="00C4031C">
      <w:pPr>
        <w:spacing w:line="360" w:lineRule="auto"/>
        <w:jc w:val="both"/>
        <w:rPr>
          <w:rFonts w:ascii="Arial" w:hAnsi="Arial" w:cs="Arial"/>
          <w:b/>
        </w:rPr>
      </w:pPr>
      <w:r w:rsidRPr="00BB5E07">
        <w:rPr>
          <w:rFonts w:ascii="Arial" w:hAnsi="Arial" w:cs="Arial"/>
          <w:b/>
        </w:rPr>
        <w:t>Tendencia mundial: e-Learning y b-Learning, impacto en formación de postgrados</w:t>
      </w:r>
      <w:r w:rsidR="00FC22AF" w:rsidRPr="00BB5E07">
        <w:rPr>
          <w:rFonts w:ascii="Arial" w:hAnsi="Arial" w:cs="Arial"/>
          <w:b/>
        </w:rPr>
        <w:t xml:space="preserve"> </w:t>
      </w:r>
    </w:p>
    <w:p w14:paraId="2F639A8F" w14:textId="105C20FF" w:rsidR="00FC22AF" w:rsidRPr="00BB5E07" w:rsidRDefault="00FF7E37" w:rsidP="00C4031C">
      <w:pPr>
        <w:spacing w:line="360" w:lineRule="auto"/>
        <w:jc w:val="both"/>
        <w:rPr>
          <w:rFonts w:ascii="Arial" w:hAnsi="Arial" w:cs="Arial"/>
        </w:rPr>
      </w:pPr>
      <w:r w:rsidRPr="00BB5E07">
        <w:rPr>
          <w:rFonts w:ascii="Arial" w:hAnsi="Arial" w:cs="Arial"/>
        </w:rPr>
        <w:t>Así como la "Revolución del Conocimiento" ha ido transformando la economía, la política, la salud, la cultura, el ocio, etc., en todo el mundo</w:t>
      </w:r>
      <w:r w:rsidR="00703510" w:rsidRPr="00BB5E07">
        <w:rPr>
          <w:rFonts w:ascii="Arial" w:hAnsi="Arial" w:cs="Arial"/>
        </w:rPr>
        <w:t xml:space="preserve"> (Béjar, R. C; 2019). T</w:t>
      </w:r>
      <w:r w:rsidRPr="00BB5E07">
        <w:rPr>
          <w:rFonts w:ascii="Arial" w:hAnsi="Arial" w:cs="Arial"/>
        </w:rPr>
        <w:t>ambién ha alcanzado al área educativa, pues cada vez la educación se apoya más en la investigación y en la evidencia de sus propios logro</w:t>
      </w:r>
      <w:r w:rsidR="00703510" w:rsidRPr="00BB5E07">
        <w:rPr>
          <w:rFonts w:ascii="Arial" w:hAnsi="Arial" w:cs="Arial"/>
        </w:rPr>
        <w:t xml:space="preserve">s </w:t>
      </w:r>
    </w:p>
    <w:p w14:paraId="44651D14" w14:textId="7619701D" w:rsidR="00FC22AF" w:rsidRPr="00BB5E07" w:rsidRDefault="00FC22AF" w:rsidP="00C4031C">
      <w:pPr>
        <w:spacing w:line="360" w:lineRule="auto"/>
        <w:jc w:val="both"/>
        <w:rPr>
          <w:rFonts w:ascii="Arial" w:hAnsi="Arial" w:cs="Arial"/>
        </w:rPr>
      </w:pPr>
    </w:p>
    <w:p w14:paraId="48EEFF4C" w14:textId="56AB1F3E" w:rsidR="00FC22AF" w:rsidRPr="00BB5E07" w:rsidRDefault="00541EA9" w:rsidP="00C4031C">
      <w:pPr>
        <w:spacing w:line="360" w:lineRule="auto"/>
        <w:jc w:val="both"/>
        <w:rPr>
          <w:rFonts w:ascii="Arial" w:hAnsi="Arial" w:cs="Arial"/>
        </w:rPr>
      </w:pPr>
      <w:r w:rsidRPr="00BB5E07">
        <w:rPr>
          <w:rFonts w:ascii="Arial" w:hAnsi="Arial" w:cs="Arial"/>
        </w:rPr>
        <w:t xml:space="preserve">En educación cuaternaria o de formación de posgrado y perfeccionamiento, las tendencias son una habilitación profesionalizante, en la cual los últimos conocimientos, producto de investigaciones y resultado de </w:t>
      </w:r>
      <w:r w:rsidR="001651D7" w:rsidRPr="00BB5E07">
        <w:rPr>
          <w:rFonts w:ascii="Arial" w:hAnsi="Arial" w:cs="Arial"/>
        </w:rPr>
        <w:t>I</w:t>
      </w:r>
      <w:r w:rsidRPr="00BB5E07">
        <w:rPr>
          <w:rFonts w:ascii="Arial" w:hAnsi="Arial" w:cs="Arial"/>
        </w:rPr>
        <w:t xml:space="preserve">nnovación + </w:t>
      </w:r>
      <w:r w:rsidR="001651D7" w:rsidRPr="00BB5E07">
        <w:rPr>
          <w:rFonts w:ascii="Arial" w:hAnsi="Arial" w:cs="Arial"/>
        </w:rPr>
        <w:t>D</w:t>
      </w:r>
      <w:r w:rsidRPr="00BB5E07">
        <w:rPr>
          <w:rFonts w:ascii="Arial" w:hAnsi="Arial" w:cs="Arial"/>
        </w:rPr>
        <w:t xml:space="preserve">esarrollo, se implementan cercanamente con el ámbito de desempeño laboral-productivo, y de aporte a la generación de conocimiento aplicado como es la tecnología. Además, en función de los altos niveles de desempleo juvenil, inclusive en nuestros titulados de pregrado, una nueva exigencia de segunda titulación aumenta las probabilidades de tener una pronta asimilación y oportunidad de inserción laboral, entonces la matrícula en posgrado y perfeccionamiento, ha crecido rápidamente la última década </w:t>
      </w:r>
      <w:r w:rsidR="0021273F" w:rsidRPr="00BB5E07">
        <w:rPr>
          <w:rFonts w:ascii="Arial" w:hAnsi="Arial" w:cs="Arial"/>
        </w:rPr>
        <w:t xml:space="preserve">en el </w:t>
      </w:r>
      <w:r w:rsidRPr="00BB5E07">
        <w:rPr>
          <w:rFonts w:ascii="Arial" w:hAnsi="Arial" w:cs="Arial"/>
        </w:rPr>
        <w:t>nivel nacional.</w:t>
      </w:r>
    </w:p>
    <w:p w14:paraId="2D8B1489" w14:textId="15F2AD0A" w:rsidR="00FC22AF" w:rsidRPr="00BB5E07" w:rsidRDefault="00FC22AF" w:rsidP="00206D3F">
      <w:pPr>
        <w:spacing w:line="360" w:lineRule="auto"/>
        <w:jc w:val="center"/>
        <w:rPr>
          <w:rFonts w:ascii="Arial" w:hAnsi="Arial" w:cs="Arial"/>
        </w:rPr>
      </w:pPr>
    </w:p>
    <w:p w14:paraId="01FA6C43" w14:textId="2220B008" w:rsidR="00206D3F" w:rsidRPr="00BB5E07" w:rsidRDefault="00206D3F" w:rsidP="00206D3F">
      <w:pPr>
        <w:spacing w:line="360" w:lineRule="auto"/>
        <w:jc w:val="center"/>
        <w:rPr>
          <w:rFonts w:ascii="Arial" w:hAnsi="Arial" w:cs="Arial"/>
          <w:b/>
        </w:rPr>
      </w:pPr>
      <w:r w:rsidRPr="00BB5E07">
        <w:rPr>
          <w:rFonts w:ascii="Arial" w:hAnsi="Arial" w:cs="Arial"/>
          <w:b/>
        </w:rPr>
        <w:lastRenderedPageBreak/>
        <w:t>Tabla 1. Estudiantes matriculados en carreras profesionales, ingenierías y licenciaturas online años 2011 a 2021 en Chile.</w:t>
      </w:r>
    </w:p>
    <w:p w14:paraId="7F18055A" w14:textId="77777777" w:rsidR="00206D3F" w:rsidRPr="00BB5E07" w:rsidRDefault="00206D3F" w:rsidP="00206D3F">
      <w:pPr>
        <w:spacing w:line="360" w:lineRule="auto"/>
        <w:jc w:val="both"/>
        <w:rPr>
          <w:rFonts w:ascii="Arial" w:hAnsi="Arial" w:cs="Arial"/>
        </w:rPr>
      </w:pPr>
      <w:r w:rsidRPr="00BB5E07">
        <w:rPr>
          <w:rFonts w:ascii="Arial" w:hAnsi="Arial"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35"/>
        <w:gridCol w:w="671"/>
        <w:gridCol w:w="671"/>
        <w:gridCol w:w="672"/>
        <w:gridCol w:w="787"/>
        <w:gridCol w:w="787"/>
        <w:gridCol w:w="787"/>
        <w:gridCol w:w="787"/>
        <w:gridCol w:w="787"/>
        <w:gridCol w:w="787"/>
        <w:gridCol w:w="787"/>
        <w:gridCol w:w="787"/>
      </w:tblGrid>
      <w:tr w:rsidR="00206D3F" w:rsidRPr="00BB5E07" w14:paraId="7EB2ED2C" w14:textId="77777777" w:rsidTr="00834B7C">
        <w:tc>
          <w:tcPr>
            <w:tcW w:w="0" w:type="auto"/>
            <w:tcBorders>
              <w:top w:val="single" w:sz="4" w:space="0" w:color="000000"/>
              <w:bottom w:val="single" w:sz="4" w:space="0" w:color="000000"/>
            </w:tcBorders>
            <w:tcMar>
              <w:top w:w="0" w:type="dxa"/>
              <w:left w:w="108" w:type="dxa"/>
              <w:bottom w:w="0" w:type="dxa"/>
              <w:right w:w="108" w:type="dxa"/>
            </w:tcMar>
            <w:hideMark/>
          </w:tcPr>
          <w:p w14:paraId="579244AF" w14:textId="77777777" w:rsidR="00206D3F" w:rsidRPr="00BB5E07" w:rsidRDefault="00206D3F" w:rsidP="00834B7C">
            <w:pPr>
              <w:jc w:val="both"/>
              <w:rPr>
                <w:rFonts w:ascii="Arial" w:hAnsi="Arial" w:cs="Arial"/>
              </w:rPr>
            </w:pPr>
            <w:r w:rsidRPr="00BB5E07">
              <w:rPr>
                <w:rFonts w:ascii="Arial" w:hAnsi="Arial" w:cs="Arial"/>
                <w:color w:val="000000"/>
              </w:rPr>
              <w:t> </w:t>
            </w:r>
          </w:p>
        </w:tc>
        <w:tc>
          <w:tcPr>
            <w:tcW w:w="0" w:type="auto"/>
            <w:tcBorders>
              <w:top w:val="single" w:sz="4" w:space="0" w:color="000000"/>
              <w:bottom w:val="single" w:sz="4" w:space="0" w:color="000000"/>
            </w:tcBorders>
            <w:tcMar>
              <w:top w:w="0" w:type="dxa"/>
              <w:left w:w="108" w:type="dxa"/>
              <w:bottom w:w="0" w:type="dxa"/>
              <w:right w:w="108" w:type="dxa"/>
            </w:tcMar>
            <w:hideMark/>
          </w:tcPr>
          <w:p w14:paraId="2161C937" w14:textId="77777777" w:rsidR="00206D3F" w:rsidRPr="00BB5E07" w:rsidRDefault="00206D3F" w:rsidP="00834B7C">
            <w:pPr>
              <w:jc w:val="right"/>
              <w:rPr>
                <w:rFonts w:ascii="Arial" w:hAnsi="Arial" w:cs="Arial"/>
              </w:rPr>
            </w:pPr>
            <w:r w:rsidRPr="00BB5E07">
              <w:rPr>
                <w:rFonts w:ascii="Arial" w:hAnsi="Arial" w:cs="Arial"/>
                <w:color w:val="000000"/>
              </w:rPr>
              <w:t>2011</w:t>
            </w:r>
          </w:p>
        </w:tc>
        <w:tc>
          <w:tcPr>
            <w:tcW w:w="0" w:type="auto"/>
            <w:tcBorders>
              <w:top w:val="single" w:sz="4" w:space="0" w:color="000000"/>
              <w:bottom w:val="single" w:sz="4" w:space="0" w:color="000000"/>
            </w:tcBorders>
            <w:tcMar>
              <w:top w:w="0" w:type="dxa"/>
              <w:left w:w="108" w:type="dxa"/>
              <w:bottom w:w="0" w:type="dxa"/>
              <w:right w:w="108" w:type="dxa"/>
            </w:tcMar>
            <w:hideMark/>
          </w:tcPr>
          <w:p w14:paraId="3F70FC14" w14:textId="77777777" w:rsidR="00206D3F" w:rsidRPr="00BB5E07" w:rsidRDefault="00206D3F" w:rsidP="00834B7C">
            <w:pPr>
              <w:jc w:val="right"/>
              <w:rPr>
                <w:rFonts w:ascii="Arial" w:hAnsi="Arial" w:cs="Arial"/>
              </w:rPr>
            </w:pPr>
            <w:r w:rsidRPr="00BB5E07">
              <w:rPr>
                <w:rFonts w:ascii="Arial" w:hAnsi="Arial" w:cs="Arial"/>
                <w:color w:val="000000"/>
              </w:rPr>
              <w:t>2012</w:t>
            </w:r>
          </w:p>
        </w:tc>
        <w:tc>
          <w:tcPr>
            <w:tcW w:w="0" w:type="auto"/>
            <w:tcBorders>
              <w:top w:val="single" w:sz="4" w:space="0" w:color="000000"/>
              <w:bottom w:val="single" w:sz="4" w:space="0" w:color="000000"/>
            </w:tcBorders>
            <w:tcMar>
              <w:top w:w="0" w:type="dxa"/>
              <w:left w:w="108" w:type="dxa"/>
              <w:bottom w:w="0" w:type="dxa"/>
              <w:right w:w="108" w:type="dxa"/>
            </w:tcMar>
            <w:hideMark/>
          </w:tcPr>
          <w:p w14:paraId="6C834E79" w14:textId="77777777" w:rsidR="00206D3F" w:rsidRPr="00BB5E07" w:rsidRDefault="00206D3F" w:rsidP="00834B7C">
            <w:pPr>
              <w:jc w:val="right"/>
              <w:rPr>
                <w:rFonts w:ascii="Arial" w:hAnsi="Arial" w:cs="Arial"/>
              </w:rPr>
            </w:pPr>
            <w:r w:rsidRPr="00BB5E07">
              <w:rPr>
                <w:rFonts w:ascii="Arial" w:hAnsi="Arial" w:cs="Arial"/>
                <w:color w:val="000000"/>
              </w:rPr>
              <w:t>2013</w:t>
            </w:r>
          </w:p>
        </w:tc>
        <w:tc>
          <w:tcPr>
            <w:tcW w:w="0" w:type="auto"/>
            <w:tcBorders>
              <w:top w:val="single" w:sz="4" w:space="0" w:color="000000"/>
              <w:bottom w:val="single" w:sz="4" w:space="0" w:color="000000"/>
            </w:tcBorders>
            <w:tcMar>
              <w:top w:w="0" w:type="dxa"/>
              <w:left w:w="108" w:type="dxa"/>
              <w:bottom w:w="0" w:type="dxa"/>
              <w:right w:w="108" w:type="dxa"/>
            </w:tcMar>
            <w:hideMark/>
          </w:tcPr>
          <w:p w14:paraId="0466758A" w14:textId="77777777" w:rsidR="00206D3F" w:rsidRPr="00BB5E07" w:rsidRDefault="00206D3F" w:rsidP="00834B7C">
            <w:pPr>
              <w:jc w:val="right"/>
              <w:rPr>
                <w:rFonts w:ascii="Arial" w:hAnsi="Arial" w:cs="Arial"/>
              </w:rPr>
            </w:pPr>
            <w:r w:rsidRPr="00BB5E07">
              <w:rPr>
                <w:rFonts w:ascii="Arial" w:hAnsi="Arial" w:cs="Arial"/>
                <w:color w:val="000000"/>
              </w:rPr>
              <w:t>2014</w:t>
            </w:r>
          </w:p>
        </w:tc>
        <w:tc>
          <w:tcPr>
            <w:tcW w:w="0" w:type="auto"/>
            <w:tcBorders>
              <w:top w:val="single" w:sz="4" w:space="0" w:color="000000"/>
              <w:bottom w:val="single" w:sz="4" w:space="0" w:color="000000"/>
            </w:tcBorders>
            <w:tcMar>
              <w:top w:w="0" w:type="dxa"/>
              <w:left w:w="108" w:type="dxa"/>
              <w:bottom w:w="0" w:type="dxa"/>
              <w:right w:w="108" w:type="dxa"/>
            </w:tcMar>
            <w:hideMark/>
          </w:tcPr>
          <w:p w14:paraId="69B7F317" w14:textId="77777777" w:rsidR="00206D3F" w:rsidRPr="00BB5E07" w:rsidRDefault="00206D3F" w:rsidP="00834B7C">
            <w:pPr>
              <w:jc w:val="right"/>
              <w:rPr>
                <w:rFonts w:ascii="Arial" w:hAnsi="Arial" w:cs="Arial"/>
              </w:rPr>
            </w:pPr>
            <w:r w:rsidRPr="00BB5E07">
              <w:rPr>
                <w:rFonts w:ascii="Arial" w:hAnsi="Arial" w:cs="Arial"/>
                <w:color w:val="000000"/>
              </w:rPr>
              <w:t>2015</w:t>
            </w:r>
          </w:p>
        </w:tc>
        <w:tc>
          <w:tcPr>
            <w:tcW w:w="0" w:type="auto"/>
            <w:tcBorders>
              <w:top w:val="single" w:sz="4" w:space="0" w:color="000000"/>
              <w:bottom w:val="single" w:sz="4" w:space="0" w:color="000000"/>
            </w:tcBorders>
            <w:tcMar>
              <w:top w:w="0" w:type="dxa"/>
              <w:left w:w="108" w:type="dxa"/>
              <w:bottom w:w="0" w:type="dxa"/>
              <w:right w:w="108" w:type="dxa"/>
            </w:tcMar>
            <w:hideMark/>
          </w:tcPr>
          <w:p w14:paraId="50F5AFE4" w14:textId="77777777" w:rsidR="00206D3F" w:rsidRPr="00BB5E07" w:rsidRDefault="00206D3F" w:rsidP="00834B7C">
            <w:pPr>
              <w:jc w:val="right"/>
              <w:rPr>
                <w:rFonts w:ascii="Arial" w:hAnsi="Arial" w:cs="Arial"/>
              </w:rPr>
            </w:pPr>
            <w:r w:rsidRPr="00BB5E07">
              <w:rPr>
                <w:rFonts w:ascii="Arial" w:hAnsi="Arial" w:cs="Arial"/>
                <w:color w:val="000000"/>
              </w:rPr>
              <w:t>2016</w:t>
            </w:r>
          </w:p>
        </w:tc>
        <w:tc>
          <w:tcPr>
            <w:tcW w:w="0" w:type="auto"/>
            <w:tcBorders>
              <w:top w:val="single" w:sz="4" w:space="0" w:color="000000"/>
              <w:bottom w:val="single" w:sz="4" w:space="0" w:color="000000"/>
            </w:tcBorders>
            <w:tcMar>
              <w:top w:w="0" w:type="dxa"/>
              <w:left w:w="108" w:type="dxa"/>
              <w:bottom w:w="0" w:type="dxa"/>
              <w:right w:w="108" w:type="dxa"/>
            </w:tcMar>
            <w:hideMark/>
          </w:tcPr>
          <w:p w14:paraId="7C69A54D" w14:textId="77777777" w:rsidR="00206D3F" w:rsidRPr="00BB5E07" w:rsidRDefault="00206D3F" w:rsidP="00834B7C">
            <w:pPr>
              <w:jc w:val="right"/>
              <w:rPr>
                <w:rFonts w:ascii="Arial" w:hAnsi="Arial" w:cs="Arial"/>
              </w:rPr>
            </w:pPr>
            <w:r w:rsidRPr="00BB5E07">
              <w:rPr>
                <w:rFonts w:ascii="Arial" w:hAnsi="Arial" w:cs="Arial"/>
                <w:color w:val="000000"/>
              </w:rPr>
              <w:t>2017</w:t>
            </w:r>
          </w:p>
        </w:tc>
        <w:tc>
          <w:tcPr>
            <w:tcW w:w="0" w:type="auto"/>
            <w:tcBorders>
              <w:top w:val="single" w:sz="4" w:space="0" w:color="000000"/>
              <w:bottom w:val="single" w:sz="4" w:space="0" w:color="000000"/>
            </w:tcBorders>
            <w:tcMar>
              <w:top w:w="0" w:type="dxa"/>
              <w:left w:w="108" w:type="dxa"/>
              <w:bottom w:w="0" w:type="dxa"/>
              <w:right w:w="108" w:type="dxa"/>
            </w:tcMar>
            <w:hideMark/>
          </w:tcPr>
          <w:p w14:paraId="7BF77541" w14:textId="77777777" w:rsidR="00206D3F" w:rsidRPr="00BB5E07" w:rsidRDefault="00206D3F" w:rsidP="00834B7C">
            <w:pPr>
              <w:jc w:val="right"/>
              <w:rPr>
                <w:rFonts w:ascii="Arial" w:hAnsi="Arial" w:cs="Arial"/>
              </w:rPr>
            </w:pPr>
            <w:r w:rsidRPr="00BB5E07">
              <w:rPr>
                <w:rFonts w:ascii="Arial" w:hAnsi="Arial" w:cs="Arial"/>
                <w:color w:val="000000"/>
              </w:rPr>
              <w:t>2018</w:t>
            </w:r>
          </w:p>
        </w:tc>
        <w:tc>
          <w:tcPr>
            <w:tcW w:w="0" w:type="auto"/>
            <w:tcBorders>
              <w:top w:val="single" w:sz="4" w:space="0" w:color="000000"/>
              <w:bottom w:val="single" w:sz="4" w:space="0" w:color="000000"/>
            </w:tcBorders>
            <w:tcMar>
              <w:top w:w="0" w:type="dxa"/>
              <w:left w:w="108" w:type="dxa"/>
              <w:bottom w:w="0" w:type="dxa"/>
              <w:right w:w="108" w:type="dxa"/>
            </w:tcMar>
            <w:hideMark/>
          </w:tcPr>
          <w:p w14:paraId="5F5A293C" w14:textId="77777777" w:rsidR="00206D3F" w:rsidRPr="00BB5E07" w:rsidRDefault="00206D3F" w:rsidP="00834B7C">
            <w:pPr>
              <w:jc w:val="right"/>
              <w:rPr>
                <w:rFonts w:ascii="Arial" w:hAnsi="Arial" w:cs="Arial"/>
              </w:rPr>
            </w:pPr>
            <w:r w:rsidRPr="00BB5E07">
              <w:rPr>
                <w:rFonts w:ascii="Arial" w:hAnsi="Arial" w:cs="Arial"/>
                <w:color w:val="000000"/>
              </w:rPr>
              <w:t>2019</w:t>
            </w:r>
          </w:p>
        </w:tc>
        <w:tc>
          <w:tcPr>
            <w:tcW w:w="0" w:type="auto"/>
            <w:tcBorders>
              <w:top w:val="single" w:sz="4" w:space="0" w:color="000000"/>
              <w:bottom w:val="single" w:sz="4" w:space="0" w:color="000000"/>
            </w:tcBorders>
            <w:tcMar>
              <w:top w:w="0" w:type="dxa"/>
              <w:left w:w="108" w:type="dxa"/>
              <w:bottom w:w="0" w:type="dxa"/>
              <w:right w:w="108" w:type="dxa"/>
            </w:tcMar>
            <w:hideMark/>
          </w:tcPr>
          <w:p w14:paraId="20ECCEEC" w14:textId="77777777" w:rsidR="00206D3F" w:rsidRPr="00BB5E07" w:rsidRDefault="00206D3F" w:rsidP="00834B7C">
            <w:pPr>
              <w:jc w:val="right"/>
              <w:rPr>
                <w:rFonts w:ascii="Arial" w:hAnsi="Arial" w:cs="Arial"/>
              </w:rPr>
            </w:pPr>
            <w:r w:rsidRPr="00BB5E07">
              <w:rPr>
                <w:rFonts w:ascii="Arial" w:hAnsi="Arial" w:cs="Arial"/>
                <w:color w:val="000000"/>
              </w:rPr>
              <w:t>2020</w:t>
            </w:r>
          </w:p>
        </w:tc>
        <w:tc>
          <w:tcPr>
            <w:tcW w:w="0" w:type="auto"/>
            <w:tcBorders>
              <w:top w:val="single" w:sz="4" w:space="0" w:color="000000"/>
              <w:bottom w:val="single" w:sz="4" w:space="0" w:color="000000"/>
            </w:tcBorders>
            <w:tcMar>
              <w:top w:w="0" w:type="dxa"/>
              <w:left w:w="108" w:type="dxa"/>
              <w:bottom w:w="0" w:type="dxa"/>
              <w:right w:w="108" w:type="dxa"/>
            </w:tcMar>
            <w:hideMark/>
          </w:tcPr>
          <w:p w14:paraId="37CAEB55" w14:textId="77777777" w:rsidR="00206D3F" w:rsidRPr="00BB5E07" w:rsidRDefault="00206D3F" w:rsidP="00834B7C">
            <w:pPr>
              <w:jc w:val="right"/>
              <w:rPr>
                <w:rFonts w:ascii="Arial" w:hAnsi="Arial" w:cs="Arial"/>
              </w:rPr>
            </w:pPr>
            <w:r w:rsidRPr="00BB5E07">
              <w:rPr>
                <w:rFonts w:ascii="Arial" w:hAnsi="Arial" w:cs="Arial"/>
                <w:color w:val="000000"/>
              </w:rPr>
              <w:t>2021</w:t>
            </w:r>
          </w:p>
        </w:tc>
      </w:tr>
      <w:tr w:rsidR="00206D3F" w:rsidRPr="00BB5E07" w14:paraId="48796DD9" w14:textId="77777777" w:rsidTr="00834B7C">
        <w:tc>
          <w:tcPr>
            <w:tcW w:w="0" w:type="auto"/>
            <w:tcBorders>
              <w:top w:val="single" w:sz="4" w:space="0" w:color="000000"/>
            </w:tcBorders>
            <w:tcMar>
              <w:top w:w="0" w:type="dxa"/>
              <w:left w:w="108" w:type="dxa"/>
              <w:bottom w:w="0" w:type="dxa"/>
              <w:right w:w="108" w:type="dxa"/>
            </w:tcMar>
            <w:hideMark/>
          </w:tcPr>
          <w:p w14:paraId="3141B443" w14:textId="77777777" w:rsidR="00206D3F" w:rsidRPr="00BB5E07" w:rsidRDefault="00206D3F" w:rsidP="00834B7C">
            <w:pPr>
              <w:ind w:right="-92"/>
              <w:jc w:val="both"/>
              <w:rPr>
                <w:rFonts w:ascii="Arial" w:hAnsi="Arial" w:cs="Arial"/>
              </w:rPr>
            </w:pPr>
            <w:r w:rsidRPr="00BB5E07">
              <w:rPr>
                <w:rFonts w:ascii="Arial" w:hAnsi="Arial" w:cs="Arial"/>
                <w:color w:val="000000"/>
              </w:rPr>
              <w:t>e-Learning</w:t>
            </w:r>
          </w:p>
        </w:tc>
        <w:tc>
          <w:tcPr>
            <w:tcW w:w="0" w:type="auto"/>
            <w:tcBorders>
              <w:top w:val="single" w:sz="4" w:space="0" w:color="000000"/>
            </w:tcBorders>
            <w:tcMar>
              <w:top w:w="0" w:type="dxa"/>
              <w:left w:w="108" w:type="dxa"/>
              <w:bottom w:w="0" w:type="dxa"/>
              <w:right w:w="108" w:type="dxa"/>
            </w:tcMar>
            <w:hideMark/>
          </w:tcPr>
          <w:p w14:paraId="40AD2ACF" w14:textId="77777777" w:rsidR="00206D3F" w:rsidRPr="00BB5E07" w:rsidRDefault="00206D3F" w:rsidP="00834B7C">
            <w:pPr>
              <w:jc w:val="both"/>
              <w:rPr>
                <w:rFonts w:ascii="Arial" w:hAnsi="Arial" w:cs="Arial"/>
              </w:rPr>
            </w:pPr>
            <w:r w:rsidRPr="00BB5E07">
              <w:rPr>
                <w:rFonts w:ascii="Arial" w:hAnsi="Arial" w:cs="Arial"/>
                <w:color w:val="000000"/>
              </w:rPr>
              <w:t>4542</w:t>
            </w:r>
          </w:p>
        </w:tc>
        <w:tc>
          <w:tcPr>
            <w:tcW w:w="0" w:type="auto"/>
            <w:tcBorders>
              <w:top w:val="single" w:sz="4" w:space="0" w:color="000000"/>
            </w:tcBorders>
            <w:tcMar>
              <w:top w:w="0" w:type="dxa"/>
              <w:left w:w="108" w:type="dxa"/>
              <w:bottom w:w="0" w:type="dxa"/>
              <w:right w:w="108" w:type="dxa"/>
            </w:tcMar>
            <w:hideMark/>
          </w:tcPr>
          <w:p w14:paraId="4E501114" w14:textId="77777777" w:rsidR="00206D3F" w:rsidRPr="00BB5E07" w:rsidRDefault="00206D3F" w:rsidP="00834B7C">
            <w:pPr>
              <w:jc w:val="both"/>
              <w:rPr>
                <w:rFonts w:ascii="Arial" w:hAnsi="Arial" w:cs="Arial"/>
              </w:rPr>
            </w:pPr>
            <w:r w:rsidRPr="00BB5E07">
              <w:rPr>
                <w:rFonts w:ascii="Arial" w:hAnsi="Arial" w:cs="Arial"/>
                <w:color w:val="000000"/>
              </w:rPr>
              <w:t>6135</w:t>
            </w:r>
          </w:p>
        </w:tc>
        <w:tc>
          <w:tcPr>
            <w:tcW w:w="0" w:type="auto"/>
            <w:tcBorders>
              <w:top w:val="single" w:sz="4" w:space="0" w:color="000000"/>
            </w:tcBorders>
            <w:tcMar>
              <w:top w:w="0" w:type="dxa"/>
              <w:left w:w="108" w:type="dxa"/>
              <w:bottom w:w="0" w:type="dxa"/>
              <w:right w:w="108" w:type="dxa"/>
            </w:tcMar>
            <w:hideMark/>
          </w:tcPr>
          <w:p w14:paraId="70AC09D9" w14:textId="77777777" w:rsidR="00206D3F" w:rsidRPr="00BB5E07" w:rsidRDefault="00206D3F" w:rsidP="00834B7C">
            <w:pPr>
              <w:jc w:val="both"/>
              <w:rPr>
                <w:rFonts w:ascii="Arial" w:hAnsi="Arial" w:cs="Arial"/>
              </w:rPr>
            </w:pPr>
            <w:r w:rsidRPr="00BB5E07">
              <w:rPr>
                <w:rFonts w:ascii="Arial" w:hAnsi="Arial" w:cs="Arial"/>
                <w:color w:val="000000"/>
              </w:rPr>
              <w:t>6547</w:t>
            </w:r>
          </w:p>
        </w:tc>
        <w:tc>
          <w:tcPr>
            <w:tcW w:w="0" w:type="auto"/>
            <w:tcBorders>
              <w:top w:val="single" w:sz="4" w:space="0" w:color="000000"/>
            </w:tcBorders>
            <w:tcMar>
              <w:top w:w="0" w:type="dxa"/>
              <w:left w:w="108" w:type="dxa"/>
              <w:bottom w:w="0" w:type="dxa"/>
              <w:right w:w="108" w:type="dxa"/>
            </w:tcMar>
            <w:hideMark/>
          </w:tcPr>
          <w:p w14:paraId="1302C504" w14:textId="77777777" w:rsidR="00206D3F" w:rsidRPr="00BB5E07" w:rsidRDefault="00206D3F" w:rsidP="00834B7C">
            <w:pPr>
              <w:jc w:val="right"/>
              <w:rPr>
                <w:rFonts w:ascii="Arial" w:hAnsi="Arial" w:cs="Arial"/>
              </w:rPr>
            </w:pPr>
            <w:r w:rsidRPr="00BB5E07">
              <w:rPr>
                <w:rFonts w:ascii="Arial" w:hAnsi="Arial" w:cs="Arial"/>
                <w:color w:val="000000"/>
              </w:rPr>
              <w:t>9153</w:t>
            </w:r>
          </w:p>
        </w:tc>
        <w:tc>
          <w:tcPr>
            <w:tcW w:w="0" w:type="auto"/>
            <w:tcBorders>
              <w:top w:val="single" w:sz="4" w:space="0" w:color="000000"/>
            </w:tcBorders>
            <w:tcMar>
              <w:top w:w="0" w:type="dxa"/>
              <w:left w:w="108" w:type="dxa"/>
              <w:bottom w:w="0" w:type="dxa"/>
              <w:right w:w="108" w:type="dxa"/>
            </w:tcMar>
            <w:hideMark/>
          </w:tcPr>
          <w:p w14:paraId="6C4CF59B" w14:textId="77777777" w:rsidR="00206D3F" w:rsidRPr="00BB5E07" w:rsidRDefault="00206D3F" w:rsidP="00834B7C">
            <w:pPr>
              <w:jc w:val="right"/>
              <w:rPr>
                <w:rFonts w:ascii="Arial" w:hAnsi="Arial" w:cs="Arial"/>
              </w:rPr>
            </w:pPr>
            <w:r w:rsidRPr="00BB5E07">
              <w:rPr>
                <w:rFonts w:ascii="Arial" w:hAnsi="Arial" w:cs="Arial"/>
                <w:color w:val="000000"/>
              </w:rPr>
              <w:t>11708</w:t>
            </w:r>
          </w:p>
        </w:tc>
        <w:tc>
          <w:tcPr>
            <w:tcW w:w="0" w:type="auto"/>
            <w:tcBorders>
              <w:top w:val="single" w:sz="4" w:space="0" w:color="000000"/>
            </w:tcBorders>
            <w:tcMar>
              <w:top w:w="0" w:type="dxa"/>
              <w:left w:w="108" w:type="dxa"/>
              <w:bottom w:w="0" w:type="dxa"/>
              <w:right w:w="108" w:type="dxa"/>
            </w:tcMar>
            <w:hideMark/>
          </w:tcPr>
          <w:p w14:paraId="5F771C44" w14:textId="77777777" w:rsidR="00206D3F" w:rsidRPr="00BB5E07" w:rsidRDefault="00206D3F" w:rsidP="00834B7C">
            <w:pPr>
              <w:jc w:val="right"/>
              <w:rPr>
                <w:rFonts w:ascii="Arial" w:hAnsi="Arial" w:cs="Arial"/>
              </w:rPr>
            </w:pPr>
            <w:r w:rsidRPr="00BB5E07">
              <w:rPr>
                <w:rFonts w:ascii="Arial" w:hAnsi="Arial" w:cs="Arial"/>
                <w:color w:val="000000"/>
              </w:rPr>
              <w:t>13449</w:t>
            </w:r>
          </w:p>
        </w:tc>
        <w:tc>
          <w:tcPr>
            <w:tcW w:w="0" w:type="auto"/>
            <w:tcBorders>
              <w:top w:val="single" w:sz="4" w:space="0" w:color="000000"/>
            </w:tcBorders>
            <w:tcMar>
              <w:top w:w="0" w:type="dxa"/>
              <w:left w:w="108" w:type="dxa"/>
              <w:bottom w:w="0" w:type="dxa"/>
              <w:right w:w="108" w:type="dxa"/>
            </w:tcMar>
            <w:hideMark/>
          </w:tcPr>
          <w:p w14:paraId="77843856" w14:textId="77777777" w:rsidR="00206D3F" w:rsidRPr="00BB5E07" w:rsidRDefault="00206D3F" w:rsidP="00834B7C">
            <w:pPr>
              <w:rPr>
                <w:rFonts w:ascii="Arial" w:hAnsi="Arial" w:cs="Arial"/>
              </w:rPr>
            </w:pPr>
            <w:r w:rsidRPr="00BB5E07">
              <w:rPr>
                <w:rFonts w:ascii="Arial" w:hAnsi="Arial" w:cs="Arial"/>
                <w:color w:val="000000"/>
              </w:rPr>
              <w:t>15159</w:t>
            </w:r>
          </w:p>
        </w:tc>
        <w:tc>
          <w:tcPr>
            <w:tcW w:w="0" w:type="auto"/>
            <w:tcBorders>
              <w:top w:val="single" w:sz="4" w:space="0" w:color="000000"/>
            </w:tcBorders>
            <w:tcMar>
              <w:top w:w="0" w:type="dxa"/>
              <w:left w:w="108" w:type="dxa"/>
              <w:bottom w:w="0" w:type="dxa"/>
              <w:right w:w="108" w:type="dxa"/>
            </w:tcMar>
            <w:hideMark/>
          </w:tcPr>
          <w:p w14:paraId="26724111" w14:textId="77777777" w:rsidR="00206D3F" w:rsidRPr="00BB5E07" w:rsidRDefault="00206D3F" w:rsidP="00834B7C">
            <w:pPr>
              <w:jc w:val="right"/>
              <w:rPr>
                <w:rFonts w:ascii="Arial" w:hAnsi="Arial" w:cs="Arial"/>
              </w:rPr>
            </w:pPr>
            <w:r w:rsidRPr="00BB5E07">
              <w:rPr>
                <w:rFonts w:ascii="Arial" w:hAnsi="Arial" w:cs="Arial"/>
                <w:color w:val="000000"/>
              </w:rPr>
              <w:t>18387</w:t>
            </w:r>
          </w:p>
        </w:tc>
        <w:tc>
          <w:tcPr>
            <w:tcW w:w="0" w:type="auto"/>
            <w:tcBorders>
              <w:top w:val="single" w:sz="4" w:space="0" w:color="000000"/>
            </w:tcBorders>
            <w:tcMar>
              <w:top w:w="0" w:type="dxa"/>
              <w:left w:w="108" w:type="dxa"/>
              <w:bottom w:w="0" w:type="dxa"/>
              <w:right w:w="108" w:type="dxa"/>
            </w:tcMar>
            <w:hideMark/>
          </w:tcPr>
          <w:p w14:paraId="0836EC8A" w14:textId="77777777" w:rsidR="00206D3F" w:rsidRPr="00BB5E07" w:rsidRDefault="00206D3F" w:rsidP="00834B7C">
            <w:pPr>
              <w:jc w:val="right"/>
              <w:rPr>
                <w:rFonts w:ascii="Arial" w:hAnsi="Arial" w:cs="Arial"/>
              </w:rPr>
            </w:pPr>
            <w:r w:rsidRPr="00BB5E07">
              <w:rPr>
                <w:rFonts w:ascii="Arial" w:hAnsi="Arial" w:cs="Arial"/>
                <w:color w:val="000000"/>
              </w:rPr>
              <w:t>23246</w:t>
            </w:r>
          </w:p>
        </w:tc>
        <w:tc>
          <w:tcPr>
            <w:tcW w:w="0" w:type="auto"/>
            <w:tcBorders>
              <w:top w:val="single" w:sz="4" w:space="0" w:color="000000"/>
            </w:tcBorders>
            <w:tcMar>
              <w:top w:w="0" w:type="dxa"/>
              <w:left w:w="108" w:type="dxa"/>
              <w:bottom w:w="0" w:type="dxa"/>
              <w:right w:w="108" w:type="dxa"/>
            </w:tcMar>
            <w:hideMark/>
          </w:tcPr>
          <w:p w14:paraId="3E1D28EC" w14:textId="77777777" w:rsidR="00206D3F" w:rsidRPr="00BB5E07" w:rsidRDefault="00206D3F" w:rsidP="00834B7C">
            <w:pPr>
              <w:jc w:val="right"/>
              <w:rPr>
                <w:rFonts w:ascii="Arial" w:hAnsi="Arial" w:cs="Arial"/>
              </w:rPr>
            </w:pPr>
            <w:r w:rsidRPr="00BB5E07">
              <w:rPr>
                <w:rFonts w:ascii="Arial" w:hAnsi="Arial" w:cs="Arial"/>
                <w:color w:val="000000"/>
              </w:rPr>
              <w:t>27126</w:t>
            </w:r>
          </w:p>
        </w:tc>
        <w:tc>
          <w:tcPr>
            <w:tcW w:w="0" w:type="auto"/>
            <w:tcBorders>
              <w:top w:val="single" w:sz="4" w:space="0" w:color="000000"/>
            </w:tcBorders>
            <w:tcMar>
              <w:top w:w="0" w:type="dxa"/>
              <w:left w:w="108" w:type="dxa"/>
              <w:bottom w:w="0" w:type="dxa"/>
              <w:right w:w="108" w:type="dxa"/>
            </w:tcMar>
            <w:hideMark/>
          </w:tcPr>
          <w:p w14:paraId="7FB7C7D0" w14:textId="77777777" w:rsidR="00206D3F" w:rsidRPr="00BB5E07" w:rsidRDefault="00206D3F" w:rsidP="00834B7C">
            <w:pPr>
              <w:jc w:val="right"/>
              <w:rPr>
                <w:rFonts w:ascii="Arial" w:hAnsi="Arial" w:cs="Arial"/>
              </w:rPr>
            </w:pPr>
            <w:r w:rsidRPr="00BB5E07">
              <w:rPr>
                <w:rFonts w:ascii="Arial" w:hAnsi="Arial" w:cs="Arial"/>
                <w:color w:val="000000"/>
              </w:rPr>
              <w:t>33567</w:t>
            </w:r>
          </w:p>
        </w:tc>
      </w:tr>
      <w:tr w:rsidR="00206D3F" w:rsidRPr="00BB5E07" w14:paraId="476B6055" w14:textId="77777777" w:rsidTr="00834B7C">
        <w:tc>
          <w:tcPr>
            <w:tcW w:w="0" w:type="auto"/>
            <w:tcMar>
              <w:top w:w="0" w:type="dxa"/>
              <w:left w:w="108" w:type="dxa"/>
              <w:bottom w:w="0" w:type="dxa"/>
              <w:right w:w="108" w:type="dxa"/>
            </w:tcMar>
            <w:hideMark/>
          </w:tcPr>
          <w:p w14:paraId="7577FE43" w14:textId="77777777" w:rsidR="00206D3F" w:rsidRPr="00BB5E07" w:rsidRDefault="00206D3F" w:rsidP="00834B7C">
            <w:pPr>
              <w:ind w:right="-92"/>
              <w:jc w:val="both"/>
              <w:rPr>
                <w:rFonts w:ascii="Arial" w:hAnsi="Arial" w:cs="Arial"/>
              </w:rPr>
            </w:pPr>
            <w:r w:rsidRPr="00BB5E07">
              <w:rPr>
                <w:rFonts w:ascii="Arial" w:hAnsi="Arial" w:cs="Arial"/>
                <w:color w:val="000000"/>
              </w:rPr>
              <w:t>b-Learning</w:t>
            </w:r>
          </w:p>
        </w:tc>
        <w:tc>
          <w:tcPr>
            <w:tcW w:w="0" w:type="auto"/>
            <w:tcMar>
              <w:top w:w="0" w:type="dxa"/>
              <w:left w:w="108" w:type="dxa"/>
              <w:bottom w:w="0" w:type="dxa"/>
              <w:right w:w="108" w:type="dxa"/>
            </w:tcMar>
            <w:hideMark/>
          </w:tcPr>
          <w:p w14:paraId="176247C7" w14:textId="77777777" w:rsidR="00206D3F" w:rsidRPr="00BB5E07" w:rsidRDefault="00206D3F" w:rsidP="00834B7C">
            <w:pPr>
              <w:jc w:val="both"/>
              <w:rPr>
                <w:rFonts w:ascii="Arial" w:hAnsi="Arial" w:cs="Arial"/>
              </w:rPr>
            </w:pPr>
            <w:r w:rsidRPr="00BB5E07">
              <w:rPr>
                <w:rFonts w:ascii="Arial" w:hAnsi="Arial" w:cs="Arial"/>
                <w:color w:val="000000"/>
              </w:rPr>
              <w:t>1055</w:t>
            </w:r>
          </w:p>
        </w:tc>
        <w:tc>
          <w:tcPr>
            <w:tcW w:w="0" w:type="auto"/>
            <w:tcMar>
              <w:top w:w="0" w:type="dxa"/>
              <w:left w:w="108" w:type="dxa"/>
              <w:bottom w:w="0" w:type="dxa"/>
              <w:right w:w="108" w:type="dxa"/>
            </w:tcMar>
            <w:hideMark/>
          </w:tcPr>
          <w:p w14:paraId="30686573" w14:textId="77777777" w:rsidR="00206D3F" w:rsidRPr="00BB5E07" w:rsidRDefault="00206D3F" w:rsidP="00834B7C">
            <w:pPr>
              <w:jc w:val="both"/>
              <w:rPr>
                <w:rFonts w:ascii="Arial" w:hAnsi="Arial" w:cs="Arial"/>
              </w:rPr>
            </w:pPr>
            <w:r w:rsidRPr="00BB5E07">
              <w:rPr>
                <w:rFonts w:ascii="Arial" w:hAnsi="Arial" w:cs="Arial"/>
                <w:color w:val="000000"/>
              </w:rPr>
              <w:t>1565</w:t>
            </w:r>
          </w:p>
        </w:tc>
        <w:tc>
          <w:tcPr>
            <w:tcW w:w="0" w:type="auto"/>
            <w:tcMar>
              <w:top w:w="0" w:type="dxa"/>
              <w:left w:w="108" w:type="dxa"/>
              <w:bottom w:w="0" w:type="dxa"/>
              <w:right w:w="108" w:type="dxa"/>
            </w:tcMar>
            <w:hideMark/>
          </w:tcPr>
          <w:p w14:paraId="3008C38C" w14:textId="77777777" w:rsidR="00206D3F" w:rsidRPr="00BB5E07" w:rsidRDefault="00206D3F" w:rsidP="00834B7C">
            <w:pPr>
              <w:jc w:val="both"/>
              <w:rPr>
                <w:rFonts w:ascii="Arial" w:hAnsi="Arial" w:cs="Arial"/>
              </w:rPr>
            </w:pPr>
            <w:r w:rsidRPr="00BB5E07">
              <w:rPr>
                <w:rFonts w:ascii="Arial" w:hAnsi="Arial" w:cs="Arial"/>
                <w:color w:val="000000"/>
              </w:rPr>
              <w:t>2355</w:t>
            </w:r>
          </w:p>
        </w:tc>
        <w:tc>
          <w:tcPr>
            <w:tcW w:w="0" w:type="auto"/>
            <w:tcMar>
              <w:top w:w="0" w:type="dxa"/>
              <w:left w:w="108" w:type="dxa"/>
              <w:bottom w:w="0" w:type="dxa"/>
              <w:right w:w="108" w:type="dxa"/>
            </w:tcMar>
            <w:hideMark/>
          </w:tcPr>
          <w:p w14:paraId="5B42925F" w14:textId="77777777" w:rsidR="00206D3F" w:rsidRPr="00BB5E07" w:rsidRDefault="00206D3F" w:rsidP="00834B7C">
            <w:pPr>
              <w:jc w:val="right"/>
              <w:rPr>
                <w:rFonts w:ascii="Arial" w:hAnsi="Arial" w:cs="Arial"/>
              </w:rPr>
            </w:pPr>
            <w:r w:rsidRPr="00BB5E07">
              <w:rPr>
                <w:rFonts w:ascii="Arial" w:hAnsi="Arial" w:cs="Arial"/>
                <w:color w:val="000000"/>
              </w:rPr>
              <w:t>3283</w:t>
            </w:r>
          </w:p>
        </w:tc>
        <w:tc>
          <w:tcPr>
            <w:tcW w:w="0" w:type="auto"/>
            <w:tcMar>
              <w:top w:w="0" w:type="dxa"/>
              <w:left w:w="108" w:type="dxa"/>
              <w:bottom w:w="0" w:type="dxa"/>
              <w:right w:w="108" w:type="dxa"/>
            </w:tcMar>
            <w:hideMark/>
          </w:tcPr>
          <w:p w14:paraId="23F62F6A" w14:textId="77777777" w:rsidR="00206D3F" w:rsidRPr="00BB5E07" w:rsidRDefault="00206D3F" w:rsidP="00834B7C">
            <w:pPr>
              <w:jc w:val="right"/>
              <w:rPr>
                <w:rFonts w:ascii="Arial" w:hAnsi="Arial" w:cs="Arial"/>
              </w:rPr>
            </w:pPr>
            <w:r w:rsidRPr="00BB5E07">
              <w:rPr>
                <w:rFonts w:ascii="Arial" w:hAnsi="Arial" w:cs="Arial"/>
                <w:color w:val="000000"/>
              </w:rPr>
              <w:t>3331</w:t>
            </w:r>
          </w:p>
        </w:tc>
        <w:tc>
          <w:tcPr>
            <w:tcW w:w="0" w:type="auto"/>
            <w:tcMar>
              <w:top w:w="0" w:type="dxa"/>
              <w:left w:w="108" w:type="dxa"/>
              <w:bottom w:w="0" w:type="dxa"/>
              <w:right w:w="108" w:type="dxa"/>
            </w:tcMar>
            <w:hideMark/>
          </w:tcPr>
          <w:p w14:paraId="3685B460" w14:textId="77777777" w:rsidR="00206D3F" w:rsidRPr="00BB5E07" w:rsidRDefault="00206D3F" w:rsidP="00834B7C">
            <w:pPr>
              <w:jc w:val="right"/>
              <w:rPr>
                <w:rFonts w:ascii="Arial" w:hAnsi="Arial" w:cs="Arial"/>
              </w:rPr>
            </w:pPr>
            <w:r w:rsidRPr="00BB5E07">
              <w:rPr>
                <w:rFonts w:ascii="Arial" w:hAnsi="Arial" w:cs="Arial"/>
                <w:color w:val="000000"/>
              </w:rPr>
              <w:t>3521</w:t>
            </w:r>
          </w:p>
        </w:tc>
        <w:tc>
          <w:tcPr>
            <w:tcW w:w="0" w:type="auto"/>
            <w:tcMar>
              <w:top w:w="0" w:type="dxa"/>
              <w:left w:w="108" w:type="dxa"/>
              <w:bottom w:w="0" w:type="dxa"/>
              <w:right w:w="108" w:type="dxa"/>
            </w:tcMar>
            <w:hideMark/>
          </w:tcPr>
          <w:p w14:paraId="42658990" w14:textId="77777777" w:rsidR="00206D3F" w:rsidRPr="00BB5E07" w:rsidRDefault="00206D3F" w:rsidP="00834B7C">
            <w:pPr>
              <w:jc w:val="right"/>
              <w:rPr>
                <w:rFonts w:ascii="Arial" w:hAnsi="Arial" w:cs="Arial"/>
              </w:rPr>
            </w:pPr>
            <w:r w:rsidRPr="00BB5E07">
              <w:rPr>
                <w:rFonts w:ascii="Arial" w:hAnsi="Arial" w:cs="Arial"/>
                <w:color w:val="000000"/>
              </w:rPr>
              <w:t>3119</w:t>
            </w:r>
          </w:p>
        </w:tc>
        <w:tc>
          <w:tcPr>
            <w:tcW w:w="0" w:type="auto"/>
            <w:tcMar>
              <w:top w:w="0" w:type="dxa"/>
              <w:left w:w="108" w:type="dxa"/>
              <w:bottom w:w="0" w:type="dxa"/>
              <w:right w:w="108" w:type="dxa"/>
            </w:tcMar>
            <w:hideMark/>
          </w:tcPr>
          <w:p w14:paraId="4C5B261D" w14:textId="77777777" w:rsidR="00206D3F" w:rsidRPr="00BB5E07" w:rsidRDefault="00206D3F" w:rsidP="00834B7C">
            <w:pPr>
              <w:jc w:val="right"/>
              <w:rPr>
                <w:rFonts w:ascii="Arial" w:hAnsi="Arial" w:cs="Arial"/>
              </w:rPr>
            </w:pPr>
            <w:r w:rsidRPr="00BB5E07">
              <w:rPr>
                <w:rFonts w:ascii="Arial" w:hAnsi="Arial" w:cs="Arial"/>
                <w:color w:val="000000"/>
              </w:rPr>
              <w:t>3040</w:t>
            </w:r>
          </w:p>
        </w:tc>
        <w:tc>
          <w:tcPr>
            <w:tcW w:w="0" w:type="auto"/>
            <w:tcMar>
              <w:top w:w="0" w:type="dxa"/>
              <w:left w:w="108" w:type="dxa"/>
              <w:bottom w:w="0" w:type="dxa"/>
              <w:right w:w="108" w:type="dxa"/>
            </w:tcMar>
            <w:hideMark/>
          </w:tcPr>
          <w:p w14:paraId="5FD20757" w14:textId="77777777" w:rsidR="00206D3F" w:rsidRPr="00BB5E07" w:rsidRDefault="00206D3F" w:rsidP="00834B7C">
            <w:pPr>
              <w:jc w:val="right"/>
              <w:rPr>
                <w:rFonts w:ascii="Arial" w:hAnsi="Arial" w:cs="Arial"/>
              </w:rPr>
            </w:pPr>
            <w:r w:rsidRPr="00BB5E07">
              <w:rPr>
                <w:rFonts w:ascii="Arial" w:hAnsi="Arial" w:cs="Arial"/>
                <w:color w:val="000000"/>
              </w:rPr>
              <w:t>2864</w:t>
            </w:r>
          </w:p>
        </w:tc>
        <w:tc>
          <w:tcPr>
            <w:tcW w:w="0" w:type="auto"/>
            <w:tcMar>
              <w:top w:w="0" w:type="dxa"/>
              <w:left w:w="108" w:type="dxa"/>
              <w:bottom w:w="0" w:type="dxa"/>
              <w:right w:w="108" w:type="dxa"/>
            </w:tcMar>
            <w:hideMark/>
          </w:tcPr>
          <w:p w14:paraId="17708886" w14:textId="77777777" w:rsidR="00206D3F" w:rsidRPr="00BB5E07" w:rsidRDefault="00206D3F" w:rsidP="00834B7C">
            <w:pPr>
              <w:jc w:val="right"/>
              <w:rPr>
                <w:rFonts w:ascii="Arial" w:hAnsi="Arial" w:cs="Arial"/>
              </w:rPr>
            </w:pPr>
            <w:r w:rsidRPr="00BB5E07">
              <w:rPr>
                <w:rFonts w:ascii="Arial" w:hAnsi="Arial" w:cs="Arial"/>
                <w:color w:val="000000"/>
              </w:rPr>
              <w:t>2784</w:t>
            </w:r>
          </w:p>
        </w:tc>
        <w:tc>
          <w:tcPr>
            <w:tcW w:w="0" w:type="auto"/>
            <w:tcMar>
              <w:top w:w="0" w:type="dxa"/>
              <w:left w:w="108" w:type="dxa"/>
              <w:bottom w:w="0" w:type="dxa"/>
              <w:right w:w="108" w:type="dxa"/>
            </w:tcMar>
            <w:hideMark/>
          </w:tcPr>
          <w:p w14:paraId="53323014" w14:textId="77777777" w:rsidR="00206D3F" w:rsidRPr="00BB5E07" w:rsidRDefault="00206D3F" w:rsidP="00834B7C">
            <w:pPr>
              <w:jc w:val="right"/>
              <w:rPr>
                <w:rFonts w:ascii="Arial" w:hAnsi="Arial" w:cs="Arial"/>
              </w:rPr>
            </w:pPr>
            <w:r w:rsidRPr="00BB5E07">
              <w:rPr>
                <w:rFonts w:ascii="Arial" w:hAnsi="Arial" w:cs="Arial"/>
                <w:color w:val="000000"/>
              </w:rPr>
              <w:t>3683</w:t>
            </w:r>
          </w:p>
        </w:tc>
      </w:tr>
      <w:tr w:rsidR="00206D3F" w:rsidRPr="00BB5E07" w14:paraId="533988AE" w14:textId="77777777" w:rsidTr="00834B7C">
        <w:tc>
          <w:tcPr>
            <w:tcW w:w="0" w:type="auto"/>
            <w:tcBorders>
              <w:bottom w:val="single" w:sz="4" w:space="0" w:color="000000"/>
            </w:tcBorders>
            <w:tcMar>
              <w:top w:w="0" w:type="dxa"/>
              <w:left w:w="108" w:type="dxa"/>
              <w:bottom w:w="0" w:type="dxa"/>
              <w:right w:w="108" w:type="dxa"/>
            </w:tcMar>
            <w:hideMark/>
          </w:tcPr>
          <w:p w14:paraId="7D5B7A63" w14:textId="77777777" w:rsidR="00206D3F" w:rsidRPr="00BB5E07" w:rsidRDefault="00206D3F" w:rsidP="00834B7C">
            <w:pPr>
              <w:ind w:right="-92"/>
              <w:jc w:val="both"/>
              <w:rPr>
                <w:rFonts w:ascii="Arial" w:hAnsi="Arial" w:cs="Arial"/>
              </w:rPr>
            </w:pPr>
            <w:r w:rsidRPr="00BB5E07">
              <w:rPr>
                <w:rFonts w:ascii="Arial" w:hAnsi="Arial" w:cs="Arial"/>
                <w:color w:val="000000"/>
              </w:rPr>
              <w:t>Total </w:t>
            </w:r>
          </w:p>
        </w:tc>
        <w:tc>
          <w:tcPr>
            <w:tcW w:w="0" w:type="auto"/>
            <w:tcBorders>
              <w:bottom w:val="single" w:sz="4" w:space="0" w:color="000000"/>
            </w:tcBorders>
            <w:tcMar>
              <w:top w:w="0" w:type="dxa"/>
              <w:left w:w="108" w:type="dxa"/>
              <w:bottom w:w="0" w:type="dxa"/>
              <w:right w:w="108" w:type="dxa"/>
            </w:tcMar>
            <w:hideMark/>
          </w:tcPr>
          <w:p w14:paraId="39731C2E" w14:textId="77777777" w:rsidR="00206D3F" w:rsidRPr="00BB5E07" w:rsidRDefault="00206D3F" w:rsidP="00834B7C">
            <w:pPr>
              <w:jc w:val="both"/>
              <w:rPr>
                <w:rFonts w:ascii="Arial" w:hAnsi="Arial" w:cs="Arial"/>
              </w:rPr>
            </w:pPr>
            <w:r w:rsidRPr="00BB5E07">
              <w:rPr>
                <w:rFonts w:ascii="Arial" w:hAnsi="Arial" w:cs="Arial"/>
                <w:color w:val="000000"/>
              </w:rPr>
              <w:t>5597</w:t>
            </w:r>
          </w:p>
        </w:tc>
        <w:tc>
          <w:tcPr>
            <w:tcW w:w="0" w:type="auto"/>
            <w:tcBorders>
              <w:bottom w:val="single" w:sz="4" w:space="0" w:color="000000"/>
            </w:tcBorders>
            <w:tcMar>
              <w:top w:w="0" w:type="dxa"/>
              <w:left w:w="108" w:type="dxa"/>
              <w:bottom w:w="0" w:type="dxa"/>
              <w:right w:w="108" w:type="dxa"/>
            </w:tcMar>
            <w:hideMark/>
          </w:tcPr>
          <w:p w14:paraId="100CE010" w14:textId="77777777" w:rsidR="00206D3F" w:rsidRPr="00BB5E07" w:rsidRDefault="00206D3F" w:rsidP="00834B7C">
            <w:pPr>
              <w:jc w:val="both"/>
              <w:rPr>
                <w:rFonts w:ascii="Arial" w:hAnsi="Arial" w:cs="Arial"/>
              </w:rPr>
            </w:pPr>
            <w:r w:rsidRPr="00BB5E07">
              <w:rPr>
                <w:rFonts w:ascii="Arial" w:hAnsi="Arial" w:cs="Arial"/>
                <w:color w:val="000000"/>
              </w:rPr>
              <w:t>7700</w:t>
            </w:r>
          </w:p>
        </w:tc>
        <w:tc>
          <w:tcPr>
            <w:tcW w:w="0" w:type="auto"/>
            <w:tcBorders>
              <w:bottom w:val="single" w:sz="4" w:space="0" w:color="000000"/>
            </w:tcBorders>
            <w:tcMar>
              <w:top w:w="0" w:type="dxa"/>
              <w:left w:w="108" w:type="dxa"/>
              <w:bottom w:w="0" w:type="dxa"/>
              <w:right w:w="108" w:type="dxa"/>
            </w:tcMar>
            <w:hideMark/>
          </w:tcPr>
          <w:p w14:paraId="58FC8700" w14:textId="77777777" w:rsidR="00206D3F" w:rsidRPr="00BB5E07" w:rsidRDefault="00206D3F" w:rsidP="00834B7C">
            <w:pPr>
              <w:jc w:val="both"/>
              <w:rPr>
                <w:rFonts w:ascii="Arial" w:hAnsi="Arial" w:cs="Arial"/>
              </w:rPr>
            </w:pPr>
            <w:r w:rsidRPr="00BB5E07">
              <w:rPr>
                <w:rFonts w:ascii="Arial" w:hAnsi="Arial" w:cs="Arial"/>
                <w:color w:val="000000"/>
              </w:rPr>
              <w:t>8902</w:t>
            </w:r>
          </w:p>
        </w:tc>
        <w:tc>
          <w:tcPr>
            <w:tcW w:w="0" w:type="auto"/>
            <w:tcBorders>
              <w:bottom w:val="single" w:sz="4" w:space="0" w:color="000000"/>
            </w:tcBorders>
            <w:tcMar>
              <w:top w:w="0" w:type="dxa"/>
              <w:left w:w="108" w:type="dxa"/>
              <w:bottom w:w="0" w:type="dxa"/>
              <w:right w:w="108" w:type="dxa"/>
            </w:tcMar>
            <w:hideMark/>
          </w:tcPr>
          <w:p w14:paraId="6AD3E5E3" w14:textId="77777777" w:rsidR="00206D3F" w:rsidRPr="00BB5E07" w:rsidRDefault="00206D3F" w:rsidP="00834B7C">
            <w:pPr>
              <w:jc w:val="right"/>
              <w:rPr>
                <w:rFonts w:ascii="Arial" w:hAnsi="Arial" w:cs="Arial"/>
              </w:rPr>
            </w:pPr>
            <w:r w:rsidRPr="00BB5E07">
              <w:rPr>
                <w:rFonts w:ascii="Arial" w:hAnsi="Arial" w:cs="Arial"/>
                <w:color w:val="000000"/>
              </w:rPr>
              <w:t>12436</w:t>
            </w:r>
          </w:p>
        </w:tc>
        <w:tc>
          <w:tcPr>
            <w:tcW w:w="0" w:type="auto"/>
            <w:tcBorders>
              <w:bottom w:val="single" w:sz="4" w:space="0" w:color="000000"/>
            </w:tcBorders>
            <w:tcMar>
              <w:top w:w="0" w:type="dxa"/>
              <w:left w:w="108" w:type="dxa"/>
              <w:bottom w:w="0" w:type="dxa"/>
              <w:right w:w="108" w:type="dxa"/>
            </w:tcMar>
            <w:hideMark/>
          </w:tcPr>
          <w:p w14:paraId="5E271BF7" w14:textId="77777777" w:rsidR="00206D3F" w:rsidRPr="00BB5E07" w:rsidRDefault="00206D3F" w:rsidP="00834B7C">
            <w:pPr>
              <w:jc w:val="right"/>
              <w:rPr>
                <w:rFonts w:ascii="Arial" w:hAnsi="Arial" w:cs="Arial"/>
              </w:rPr>
            </w:pPr>
            <w:r w:rsidRPr="00BB5E07">
              <w:rPr>
                <w:rFonts w:ascii="Arial" w:hAnsi="Arial" w:cs="Arial"/>
                <w:color w:val="000000"/>
              </w:rPr>
              <w:t>15039</w:t>
            </w:r>
          </w:p>
        </w:tc>
        <w:tc>
          <w:tcPr>
            <w:tcW w:w="0" w:type="auto"/>
            <w:tcBorders>
              <w:bottom w:val="single" w:sz="4" w:space="0" w:color="000000"/>
            </w:tcBorders>
            <w:tcMar>
              <w:top w:w="0" w:type="dxa"/>
              <w:left w:w="108" w:type="dxa"/>
              <w:bottom w:w="0" w:type="dxa"/>
              <w:right w:w="108" w:type="dxa"/>
            </w:tcMar>
            <w:hideMark/>
          </w:tcPr>
          <w:p w14:paraId="1D68BF27" w14:textId="77777777" w:rsidR="00206D3F" w:rsidRPr="00BB5E07" w:rsidRDefault="00206D3F" w:rsidP="00834B7C">
            <w:pPr>
              <w:jc w:val="right"/>
              <w:rPr>
                <w:rFonts w:ascii="Arial" w:hAnsi="Arial" w:cs="Arial"/>
              </w:rPr>
            </w:pPr>
            <w:r w:rsidRPr="00BB5E07">
              <w:rPr>
                <w:rFonts w:ascii="Arial" w:hAnsi="Arial" w:cs="Arial"/>
                <w:color w:val="000000"/>
              </w:rPr>
              <w:t>16970</w:t>
            </w:r>
          </w:p>
        </w:tc>
        <w:tc>
          <w:tcPr>
            <w:tcW w:w="0" w:type="auto"/>
            <w:tcBorders>
              <w:bottom w:val="single" w:sz="4" w:space="0" w:color="000000"/>
            </w:tcBorders>
            <w:tcMar>
              <w:top w:w="0" w:type="dxa"/>
              <w:left w:w="108" w:type="dxa"/>
              <w:bottom w:w="0" w:type="dxa"/>
              <w:right w:w="108" w:type="dxa"/>
            </w:tcMar>
            <w:hideMark/>
          </w:tcPr>
          <w:p w14:paraId="567A0EA3" w14:textId="77777777" w:rsidR="00206D3F" w:rsidRPr="00BB5E07" w:rsidRDefault="00206D3F" w:rsidP="00834B7C">
            <w:pPr>
              <w:jc w:val="right"/>
              <w:rPr>
                <w:rFonts w:ascii="Arial" w:hAnsi="Arial" w:cs="Arial"/>
              </w:rPr>
            </w:pPr>
            <w:r w:rsidRPr="00BB5E07">
              <w:rPr>
                <w:rFonts w:ascii="Arial" w:hAnsi="Arial" w:cs="Arial"/>
                <w:color w:val="000000"/>
              </w:rPr>
              <w:t>18278</w:t>
            </w:r>
          </w:p>
        </w:tc>
        <w:tc>
          <w:tcPr>
            <w:tcW w:w="0" w:type="auto"/>
            <w:tcBorders>
              <w:bottom w:val="single" w:sz="4" w:space="0" w:color="000000"/>
            </w:tcBorders>
            <w:tcMar>
              <w:top w:w="0" w:type="dxa"/>
              <w:left w:w="108" w:type="dxa"/>
              <w:bottom w:w="0" w:type="dxa"/>
              <w:right w:w="108" w:type="dxa"/>
            </w:tcMar>
            <w:hideMark/>
          </w:tcPr>
          <w:p w14:paraId="23906A65" w14:textId="77777777" w:rsidR="00206D3F" w:rsidRPr="00BB5E07" w:rsidRDefault="00206D3F" w:rsidP="00834B7C">
            <w:pPr>
              <w:jc w:val="right"/>
              <w:rPr>
                <w:rFonts w:ascii="Arial" w:hAnsi="Arial" w:cs="Arial"/>
              </w:rPr>
            </w:pPr>
            <w:r w:rsidRPr="00BB5E07">
              <w:rPr>
                <w:rFonts w:ascii="Arial" w:hAnsi="Arial" w:cs="Arial"/>
                <w:color w:val="000000"/>
              </w:rPr>
              <w:t>21427</w:t>
            </w:r>
          </w:p>
        </w:tc>
        <w:tc>
          <w:tcPr>
            <w:tcW w:w="0" w:type="auto"/>
            <w:tcBorders>
              <w:bottom w:val="single" w:sz="4" w:space="0" w:color="000000"/>
            </w:tcBorders>
            <w:tcMar>
              <w:top w:w="0" w:type="dxa"/>
              <w:left w:w="108" w:type="dxa"/>
              <w:bottom w:w="0" w:type="dxa"/>
              <w:right w:w="108" w:type="dxa"/>
            </w:tcMar>
            <w:hideMark/>
          </w:tcPr>
          <w:p w14:paraId="764E5CBC" w14:textId="77777777" w:rsidR="00206D3F" w:rsidRPr="00BB5E07" w:rsidRDefault="00206D3F" w:rsidP="00834B7C">
            <w:pPr>
              <w:jc w:val="right"/>
              <w:rPr>
                <w:rFonts w:ascii="Arial" w:hAnsi="Arial" w:cs="Arial"/>
              </w:rPr>
            </w:pPr>
            <w:r w:rsidRPr="00BB5E07">
              <w:rPr>
                <w:rFonts w:ascii="Arial" w:hAnsi="Arial" w:cs="Arial"/>
                <w:color w:val="000000"/>
              </w:rPr>
              <w:t>26110</w:t>
            </w:r>
          </w:p>
        </w:tc>
        <w:tc>
          <w:tcPr>
            <w:tcW w:w="0" w:type="auto"/>
            <w:tcBorders>
              <w:bottom w:val="single" w:sz="4" w:space="0" w:color="000000"/>
            </w:tcBorders>
            <w:tcMar>
              <w:top w:w="0" w:type="dxa"/>
              <w:left w:w="108" w:type="dxa"/>
              <w:bottom w:w="0" w:type="dxa"/>
              <w:right w:w="108" w:type="dxa"/>
            </w:tcMar>
            <w:hideMark/>
          </w:tcPr>
          <w:p w14:paraId="37489368" w14:textId="77777777" w:rsidR="00206D3F" w:rsidRPr="00BB5E07" w:rsidRDefault="00206D3F" w:rsidP="00834B7C">
            <w:pPr>
              <w:jc w:val="right"/>
              <w:rPr>
                <w:rFonts w:ascii="Arial" w:hAnsi="Arial" w:cs="Arial"/>
              </w:rPr>
            </w:pPr>
            <w:r w:rsidRPr="00BB5E07">
              <w:rPr>
                <w:rFonts w:ascii="Arial" w:hAnsi="Arial" w:cs="Arial"/>
                <w:color w:val="000000"/>
              </w:rPr>
              <w:t>29910</w:t>
            </w:r>
          </w:p>
        </w:tc>
        <w:tc>
          <w:tcPr>
            <w:tcW w:w="0" w:type="auto"/>
            <w:tcBorders>
              <w:bottom w:val="single" w:sz="4" w:space="0" w:color="000000"/>
            </w:tcBorders>
            <w:tcMar>
              <w:top w:w="0" w:type="dxa"/>
              <w:left w:w="108" w:type="dxa"/>
              <w:bottom w:w="0" w:type="dxa"/>
              <w:right w:w="108" w:type="dxa"/>
            </w:tcMar>
            <w:hideMark/>
          </w:tcPr>
          <w:p w14:paraId="764BC10A" w14:textId="77777777" w:rsidR="00206D3F" w:rsidRPr="00BB5E07" w:rsidRDefault="00206D3F" w:rsidP="00834B7C">
            <w:pPr>
              <w:jc w:val="right"/>
              <w:rPr>
                <w:rFonts w:ascii="Arial" w:hAnsi="Arial" w:cs="Arial"/>
              </w:rPr>
            </w:pPr>
            <w:r w:rsidRPr="00BB5E07">
              <w:rPr>
                <w:rFonts w:ascii="Arial" w:hAnsi="Arial" w:cs="Arial"/>
                <w:color w:val="000000"/>
              </w:rPr>
              <w:t>37250</w:t>
            </w:r>
          </w:p>
        </w:tc>
      </w:tr>
    </w:tbl>
    <w:p w14:paraId="613D525A" w14:textId="77777777" w:rsidR="00206D3F" w:rsidRPr="00BB5E07" w:rsidRDefault="00206D3F" w:rsidP="00206D3F">
      <w:pPr>
        <w:rPr>
          <w:rFonts w:ascii="Arial" w:hAnsi="Arial" w:cs="Arial"/>
        </w:rPr>
      </w:pPr>
    </w:p>
    <w:p w14:paraId="088D2A0E" w14:textId="77777777" w:rsidR="00206D3F" w:rsidRPr="00BB5E07" w:rsidRDefault="00206D3F" w:rsidP="00206D3F">
      <w:pPr>
        <w:jc w:val="center"/>
        <w:rPr>
          <w:rFonts w:ascii="Arial" w:hAnsi="Arial" w:cs="Arial"/>
        </w:rPr>
      </w:pPr>
      <w:r w:rsidRPr="00BB5E07">
        <w:rPr>
          <w:rFonts w:ascii="Arial" w:hAnsi="Arial" w:cs="Arial"/>
          <w:color w:val="595959"/>
        </w:rPr>
        <w:t>Fuente: Elaboración propia basado en datos de Subsecretaría de Educación Superior, 2011 a 2021.</w:t>
      </w:r>
    </w:p>
    <w:p w14:paraId="2A930905" w14:textId="77777777" w:rsidR="00206D3F" w:rsidRPr="00BB5E07" w:rsidRDefault="00206D3F" w:rsidP="00206D3F">
      <w:pPr>
        <w:rPr>
          <w:rFonts w:ascii="Arial" w:hAnsi="Arial" w:cs="Arial"/>
        </w:rPr>
      </w:pPr>
    </w:p>
    <w:p w14:paraId="19E504EB" w14:textId="77777777" w:rsidR="00206D3F" w:rsidRPr="00BB5E07" w:rsidRDefault="00206D3F" w:rsidP="00C4031C">
      <w:pPr>
        <w:spacing w:line="360" w:lineRule="auto"/>
        <w:jc w:val="both"/>
        <w:rPr>
          <w:rFonts w:ascii="Arial" w:hAnsi="Arial" w:cs="Arial"/>
        </w:rPr>
      </w:pPr>
    </w:p>
    <w:p w14:paraId="660508D6" w14:textId="1B2D2257" w:rsidR="008F3B97" w:rsidRPr="00BB5E07" w:rsidRDefault="00FF7E37" w:rsidP="00C4031C">
      <w:pPr>
        <w:spacing w:line="360" w:lineRule="auto"/>
        <w:jc w:val="both"/>
        <w:rPr>
          <w:rFonts w:ascii="Arial" w:hAnsi="Arial" w:cs="Arial"/>
        </w:rPr>
      </w:pPr>
      <w:r w:rsidRPr="00BB5E07">
        <w:rPr>
          <w:rFonts w:ascii="Arial" w:hAnsi="Arial" w:cs="Arial"/>
        </w:rPr>
        <w:t>A pesar de toda esta evidencia, la institucionalidad de Chile permanece algo lejana al fenómeno de la educación virtual y semipresencial, mas no así la población que se perfecciona en nuestro país, lo que se traduce en un crecimiento constante de la demanda de programas académicos en estas modalidades.</w:t>
      </w:r>
    </w:p>
    <w:p w14:paraId="22055CE6" w14:textId="77777777" w:rsidR="00206D3F" w:rsidRPr="00BB5E07" w:rsidRDefault="00206D3F" w:rsidP="00C4031C">
      <w:pPr>
        <w:pBdr>
          <w:top w:val="nil"/>
          <w:left w:val="nil"/>
          <w:bottom w:val="nil"/>
          <w:right w:val="nil"/>
          <w:between w:val="nil"/>
        </w:pBdr>
        <w:spacing w:line="360" w:lineRule="auto"/>
        <w:jc w:val="both"/>
        <w:rPr>
          <w:rFonts w:ascii="Arial" w:hAnsi="Arial" w:cs="Arial"/>
        </w:rPr>
      </w:pPr>
    </w:p>
    <w:p w14:paraId="73423279" w14:textId="2072278D" w:rsidR="008F3B97" w:rsidRPr="00BB5E07" w:rsidRDefault="00FF7E37" w:rsidP="00C4031C">
      <w:pPr>
        <w:pBdr>
          <w:top w:val="nil"/>
          <w:left w:val="nil"/>
          <w:bottom w:val="nil"/>
          <w:right w:val="nil"/>
          <w:between w:val="nil"/>
        </w:pBdr>
        <w:spacing w:line="360" w:lineRule="auto"/>
        <w:jc w:val="both"/>
        <w:rPr>
          <w:rFonts w:ascii="Arial" w:hAnsi="Arial" w:cs="Arial"/>
        </w:rPr>
      </w:pPr>
      <w:r w:rsidRPr="00BB5E07">
        <w:rPr>
          <w:rFonts w:ascii="Arial" w:hAnsi="Arial" w:cs="Arial"/>
        </w:rPr>
        <w:t>Ya en 2010 se dio cuenta que había más de 9.000 personas estudiando sus postgrados vía e-Learning desde Chile, 6.000 de ellos en universidades extranjeras. Solo entre 2015 y 2016, la matrícula de chilenos en cursos de pregrado online creció un 21% y llegó a los 24.659 alumnos. Esto sin contar los matriculados en cursos gratuitos, que en algunos casos llegan a los 100 mil inscritos. Por otro lado, en EE.UU., mientras disminuye la matrícula de pregrado a un ritmo de un 2% anual, los cursos online crecen a un ritmo de 5%. En nuestro país también hay una tendencia, pues de los 19.745 programas que se ofertan 1.092 no son presenciales y sigue creciendo la oferta virtual. De ellos, más de la mitad son propuestas de perfeccionamiento para técnicos de nivel superior. Pese a todo, Duart</w:t>
      </w:r>
      <w:r w:rsidR="00541EA9" w:rsidRPr="00BB5E07">
        <w:rPr>
          <w:rFonts w:ascii="Arial" w:hAnsi="Arial" w:cs="Arial"/>
        </w:rPr>
        <w:t xml:space="preserve"> (2017)</w:t>
      </w:r>
      <w:r w:rsidRPr="00BB5E07">
        <w:rPr>
          <w:rFonts w:ascii="Arial" w:hAnsi="Arial" w:cs="Arial"/>
        </w:rPr>
        <w:t xml:space="preserve"> opina que por condiciones geográficas y la masificación de herramientas TIC, Chile está en una buena condición para avanzar hacia una educación virtual de excelencia.</w:t>
      </w:r>
    </w:p>
    <w:p w14:paraId="52063D56" w14:textId="77777777" w:rsidR="00BA6687" w:rsidRPr="00BB5E07" w:rsidRDefault="00BA6687" w:rsidP="00C4031C">
      <w:pPr>
        <w:pBdr>
          <w:top w:val="nil"/>
          <w:left w:val="nil"/>
          <w:bottom w:val="nil"/>
          <w:right w:val="nil"/>
          <w:between w:val="nil"/>
        </w:pBdr>
        <w:spacing w:line="360" w:lineRule="auto"/>
        <w:jc w:val="both"/>
        <w:rPr>
          <w:rFonts w:ascii="Arial" w:hAnsi="Arial" w:cs="Arial"/>
        </w:rPr>
      </w:pPr>
    </w:p>
    <w:p w14:paraId="3DAE10F5" w14:textId="77777777" w:rsidR="008F3B97" w:rsidRPr="00BB5E07" w:rsidRDefault="00FF7E37" w:rsidP="00C4031C">
      <w:pPr>
        <w:pBdr>
          <w:top w:val="nil"/>
          <w:left w:val="nil"/>
          <w:bottom w:val="nil"/>
          <w:right w:val="nil"/>
          <w:between w:val="nil"/>
        </w:pBdr>
        <w:spacing w:line="360" w:lineRule="auto"/>
        <w:jc w:val="both"/>
        <w:rPr>
          <w:rFonts w:ascii="Arial" w:hAnsi="Arial" w:cs="Arial"/>
        </w:rPr>
      </w:pPr>
      <w:r w:rsidRPr="00BB5E07">
        <w:rPr>
          <w:rFonts w:ascii="Arial" w:hAnsi="Arial" w:cs="Arial"/>
        </w:rPr>
        <w:t>Las estrategias de enseñanza aplicadas en un sistema de educación e-</w:t>
      </w:r>
      <w:proofErr w:type="spellStart"/>
      <w:r w:rsidRPr="00BB5E07">
        <w:rPr>
          <w:rFonts w:ascii="Arial" w:hAnsi="Arial" w:cs="Arial"/>
        </w:rPr>
        <w:t>Learning</w:t>
      </w:r>
      <w:proofErr w:type="spellEnd"/>
      <w:r w:rsidRPr="00BB5E07">
        <w:rPr>
          <w:rFonts w:ascii="Arial" w:hAnsi="Arial" w:cs="Arial"/>
        </w:rPr>
        <w:t xml:space="preserve"> y </w:t>
      </w:r>
      <w:proofErr w:type="spellStart"/>
      <w:r w:rsidRPr="00BB5E07">
        <w:rPr>
          <w:rFonts w:ascii="Arial" w:hAnsi="Arial" w:cs="Arial"/>
        </w:rPr>
        <w:t>Blended</w:t>
      </w:r>
      <w:proofErr w:type="spellEnd"/>
      <w:r w:rsidRPr="00BB5E07">
        <w:rPr>
          <w:rFonts w:ascii="Arial" w:hAnsi="Arial" w:cs="Arial"/>
        </w:rPr>
        <w:t xml:space="preserve">, que integran armónicamente la utilización de las TIC, están siendo adoptadas por muchas instituciones educativas en todo el mundo como respuesta a </w:t>
      </w:r>
      <w:r w:rsidRPr="00BB5E07">
        <w:rPr>
          <w:rFonts w:ascii="Arial" w:hAnsi="Arial" w:cs="Arial"/>
        </w:rPr>
        <w:lastRenderedPageBreak/>
        <w:t>problemáticas como lo son la masividad de interesados en un programa, la carencia de recursos financieros, de infraestructura y las distancias geográficas.</w:t>
      </w:r>
    </w:p>
    <w:p w14:paraId="09AD986E" w14:textId="43C2DBAC" w:rsidR="00C4031C" w:rsidRPr="00BB5E07" w:rsidRDefault="00FF7E37" w:rsidP="00C4031C">
      <w:pPr>
        <w:spacing w:line="360" w:lineRule="auto"/>
        <w:jc w:val="both"/>
        <w:rPr>
          <w:rFonts w:ascii="Arial" w:hAnsi="Arial" w:cs="Arial"/>
          <w:vertAlign w:val="superscript"/>
        </w:rPr>
      </w:pPr>
      <w:r w:rsidRPr="00BB5E07">
        <w:rPr>
          <w:rFonts w:ascii="Arial" w:hAnsi="Arial" w:cs="Arial"/>
          <w:vertAlign w:val="superscript"/>
        </w:rPr>
        <w:t xml:space="preserve"> </w:t>
      </w:r>
    </w:p>
    <w:p w14:paraId="00F808D9" w14:textId="4A01FADE" w:rsidR="008F3B97" w:rsidRPr="00BB5E07" w:rsidRDefault="00FF7E37" w:rsidP="00C4031C">
      <w:pPr>
        <w:spacing w:line="360" w:lineRule="auto"/>
        <w:jc w:val="both"/>
        <w:rPr>
          <w:rFonts w:ascii="Arial" w:hAnsi="Arial" w:cs="Arial"/>
        </w:rPr>
      </w:pPr>
      <w:r w:rsidRPr="00BB5E07">
        <w:rPr>
          <w:rFonts w:ascii="Arial" w:hAnsi="Arial" w:cs="Arial"/>
        </w:rPr>
        <w:t xml:space="preserve">Los recursos tecnológicos están impactando a todas las disciplinas;  los softwares hoy se aplican en innumerables áreas del conocimiento y </w:t>
      </w:r>
      <w:proofErr w:type="gramStart"/>
      <w:r w:rsidRPr="00BB5E07">
        <w:rPr>
          <w:rFonts w:ascii="Arial" w:hAnsi="Arial" w:cs="Arial"/>
        </w:rPr>
        <w:t>la</w:t>
      </w:r>
      <w:proofErr w:type="gramEnd"/>
      <w:r w:rsidRPr="00BB5E07">
        <w:rPr>
          <w:rFonts w:ascii="Arial" w:hAnsi="Arial" w:cs="Arial"/>
        </w:rPr>
        <w:t xml:space="preserve"> internet es el vehículo por excelencia que conecta al mundo en segundos, con un solo clic, sin prejuicios, sin discriminaciones ni limitaciones más que las propias barreras del navegante, que a estas alturas ya casi no existen</w:t>
      </w:r>
      <w:r w:rsidR="00C4031C" w:rsidRPr="00BB5E07">
        <w:rPr>
          <w:rFonts w:ascii="Arial" w:hAnsi="Arial" w:cs="Arial"/>
        </w:rPr>
        <w:t>.</w:t>
      </w:r>
      <w:r w:rsidRPr="00BB5E07">
        <w:rPr>
          <w:rFonts w:ascii="Arial" w:hAnsi="Arial" w:cs="Arial"/>
        </w:rPr>
        <w:t xml:space="preserve"> </w:t>
      </w:r>
      <w:r w:rsidR="00C4031C" w:rsidRPr="00BB5E07">
        <w:rPr>
          <w:rFonts w:ascii="Arial" w:hAnsi="Arial" w:cs="Arial"/>
        </w:rPr>
        <w:t>N</w:t>
      </w:r>
      <w:r w:rsidRPr="00BB5E07">
        <w:rPr>
          <w:rFonts w:ascii="Arial" w:hAnsi="Arial" w:cs="Arial"/>
        </w:rPr>
        <w:t>o obstante, hoy en Chile, tópicos como la realidad virtual y la realidad aumentada están más cerca de</w:t>
      </w:r>
      <w:r w:rsidR="00C4031C" w:rsidRPr="00BB5E07">
        <w:rPr>
          <w:rFonts w:ascii="Arial" w:hAnsi="Arial" w:cs="Arial"/>
        </w:rPr>
        <w:t xml:space="preserve"> video</w:t>
      </w:r>
      <w:r w:rsidRPr="00BB5E07">
        <w:rPr>
          <w:rFonts w:ascii="Arial" w:hAnsi="Arial" w:cs="Arial"/>
        </w:rPr>
        <w:t>juego</w:t>
      </w:r>
      <w:r w:rsidR="00C4031C" w:rsidRPr="00BB5E07">
        <w:rPr>
          <w:rFonts w:ascii="Arial" w:hAnsi="Arial" w:cs="Arial"/>
        </w:rPr>
        <w:t>s</w:t>
      </w:r>
      <w:r w:rsidRPr="00BB5E07">
        <w:rPr>
          <w:rFonts w:ascii="Arial" w:hAnsi="Arial" w:cs="Arial"/>
        </w:rPr>
        <w:t xml:space="preserve"> que de una sala de clases, pero se </w:t>
      </w:r>
      <w:r w:rsidR="00C4031C" w:rsidRPr="00BB5E07">
        <w:rPr>
          <w:rFonts w:ascii="Arial" w:hAnsi="Arial" w:cs="Arial"/>
        </w:rPr>
        <w:t xml:space="preserve">deben </w:t>
      </w:r>
      <w:r w:rsidRPr="00BB5E07">
        <w:rPr>
          <w:rFonts w:ascii="Arial" w:hAnsi="Arial" w:cs="Arial"/>
        </w:rPr>
        <w:t>acerca</w:t>
      </w:r>
      <w:r w:rsidR="00C4031C" w:rsidRPr="00BB5E07">
        <w:rPr>
          <w:rFonts w:ascii="Arial" w:hAnsi="Arial" w:cs="Arial"/>
        </w:rPr>
        <w:t>r</w:t>
      </w:r>
      <w:r w:rsidRPr="00BB5E07">
        <w:rPr>
          <w:rFonts w:ascii="Arial" w:hAnsi="Arial" w:cs="Arial"/>
        </w:rPr>
        <w:t xml:space="preserve"> significativamente a dicho ámbito y a muchos otros más, sin lugar a dudas</w:t>
      </w:r>
      <w:r w:rsidR="00C4031C" w:rsidRPr="00BB5E07">
        <w:rPr>
          <w:rFonts w:ascii="Arial" w:hAnsi="Arial" w:cs="Arial"/>
        </w:rPr>
        <w:t>; puesto son elementos de desarrollo prioritario en la simulación de procesos e interacción tecnológica de esta nueva era industrial.</w:t>
      </w:r>
      <w:r w:rsidR="00954329" w:rsidRPr="00BB5E07">
        <w:rPr>
          <w:rFonts w:ascii="Arial" w:hAnsi="Arial" w:cs="Arial"/>
        </w:rPr>
        <w:t xml:space="preserve"> (</w:t>
      </w:r>
      <w:proofErr w:type="spellStart"/>
      <w:r w:rsidR="00954329" w:rsidRPr="00BB5E07">
        <w:rPr>
          <w:rFonts w:ascii="Arial" w:hAnsi="Arial" w:cs="Arial"/>
        </w:rPr>
        <w:t>Ramallal</w:t>
      </w:r>
      <w:proofErr w:type="spellEnd"/>
      <w:r w:rsidR="00954329" w:rsidRPr="00BB5E07">
        <w:rPr>
          <w:rFonts w:ascii="Arial" w:hAnsi="Arial" w:cs="Arial"/>
        </w:rPr>
        <w:t xml:space="preserve"> &amp; Murillo; 2019).</w:t>
      </w:r>
    </w:p>
    <w:p w14:paraId="4678281A" w14:textId="77777777" w:rsidR="006C6C84" w:rsidRPr="00BB5E07" w:rsidRDefault="006C6C84" w:rsidP="00C4031C">
      <w:pPr>
        <w:spacing w:line="360" w:lineRule="auto"/>
        <w:jc w:val="both"/>
        <w:rPr>
          <w:rFonts w:ascii="Arial" w:hAnsi="Arial" w:cs="Arial"/>
        </w:rPr>
      </w:pPr>
    </w:p>
    <w:p w14:paraId="0AA73AED" w14:textId="14F0CE80" w:rsidR="008F3B97" w:rsidRPr="00BB5E07" w:rsidRDefault="00FF7E37" w:rsidP="00C4031C">
      <w:pPr>
        <w:spacing w:line="360" w:lineRule="auto"/>
        <w:jc w:val="both"/>
        <w:rPr>
          <w:rFonts w:ascii="Arial" w:hAnsi="Arial" w:cs="Arial"/>
        </w:rPr>
      </w:pPr>
      <w:r w:rsidRPr="00BB5E07">
        <w:rPr>
          <w:rFonts w:ascii="Arial" w:hAnsi="Arial" w:cs="Arial"/>
        </w:rPr>
        <w:t>Un cambio didáctico, por defecto, debiere ser la incorporación de la  tecnología  de manera transversal en todo el sistema de educación nacional, especialmente quienes se perfeccionan y estudian  carreras técnicas y profesionales, de lo contrario se está enseñando el pasado y quien egresa tiene menos competencias y herramientas para insertarse en una sociedad que demanda exponencialmente mayores competencias tecnológicas; por lo tanto, quienes tienen aspiraciones de superación y posicionamiento social y económico son los que más sufren cuando se enfrentan con la realidad, pues hay una discrepancia notable entre lo que espera la sociedad y lo que realmente pueden ofrecer los profesionales egresados, producto de la herencia que cargan de sus docentes, de los modelos y mallas descontextualizadas,…la paradoja está en marcha.</w:t>
      </w:r>
    </w:p>
    <w:p w14:paraId="4C8C4DFE" w14:textId="77777777" w:rsidR="008F3B97" w:rsidRPr="00BB5E07" w:rsidRDefault="008F3B97" w:rsidP="00C4031C">
      <w:pPr>
        <w:spacing w:line="360" w:lineRule="auto"/>
        <w:jc w:val="both"/>
        <w:rPr>
          <w:rFonts w:ascii="Arial" w:hAnsi="Arial" w:cs="Arial"/>
        </w:rPr>
      </w:pPr>
    </w:p>
    <w:p w14:paraId="30333FD8" w14:textId="0368B119" w:rsidR="008F3B97" w:rsidRPr="00BB5E07" w:rsidRDefault="00FF7E37" w:rsidP="00C4031C">
      <w:pPr>
        <w:spacing w:line="360" w:lineRule="auto"/>
        <w:jc w:val="both"/>
        <w:rPr>
          <w:rFonts w:ascii="Arial" w:hAnsi="Arial" w:cs="Arial"/>
          <w:b/>
        </w:rPr>
      </w:pPr>
      <w:r w:rsidRPr="00BB5E07">
        <w:rPr>
          <w:rFonts w:ascii="Arial" w:hAnsi="Arial" w:cs="Arial"/>
          <w:b/>
        </w:rPr>
        <w:t>Hacia la virtualización de la oferta educativa en educación superior</w:t>
      </w:r>
    </w:p>
    <w:p w14:paraId="0D436DEE" w14:textId="57993296" w:rsidR="008F3B97" w:rsidRPr="00BB5E07" w:rsidRDefault="00FF7E37" w:rsidP="00C4031C">
      <w:pPr>
        <w:spacing w:line="360" w:lineRule="auto"/>
        <w:jc w:val="both"/>
        <w:rPr>
          <w:rFonts w:ascii="Arial" w:hAnsi="Arial" w:cs="Arial"/>
        </w:rPr>
      </w:pPr>
      <w:r w:rsidRPr="00BB5E07">
        <w:rPr>
          <w:rFonts w:ascii="Arial" w:hAnsi="Arial" w:cs="Arial"/>
        </w:rPr>
        <w:t>En Chile, hoy se ofrecen más de 360 carreras profesionales incluyendo ingenierías en modalidad virtual o semivirtual, y en postgrado 175 máster virtuales o</w:t>
      </w:r>
      <w:r w:rsidR="00C70E69" w:rsidRPr="00BB5E07">
        <w:rPr>
          <w:rFonts w:ascii="Arial" w:hAnsi="Arial" w:cs="Arial"/>
        </w:rPr>
        <w:t xml:space="preserve"> </w:t>
      </w:r>
      <w:r w:rsidRPr="00BB5E07">
        <w:rPr>
          <w:rFonts w:ascii="Arial" w:hAnsi="Arial" w:cs="Arial"/>
        </w:rPr>
        <w:t xml:space="preserve">semivirtuales, lo cual evidencia un crecimiento exponencial de programas online estos últimos años, siendo esto algo inesperado, de gran impacto al entendimiento del proceso educativo, comprendiendo que los antiguos paradigmas de la presencialidad, infraestructura y habilitación de recursos físicos ya no tienen sentido </w:t>
      </w:r>
      <w:r w:rsidRPr="00BB5E07">
        <w:rPr>
          <w:rFonts w:ascii="Arial" w:hAnsi="Arial" w:cs="Arial"/>
        </w:rPr>
        <w:lastRenderedPageBreak/>
        <w:t>en el mundo actual.</w:t>
      </w:r>
      <w:r w:rsidR="00422DCF" w:rsidRPr="00BB5E07">
        <w:rPr>
          <w:rFonts w:ascii="Arial" w:hAnsi="Arial" w:cs="Arial"/>
          <w:noProof/>
        </w:rPr>
        <w:pict w14:anchorId="7B4A78F1">
          <v:rect id="_x0000_i1025" alt="" style="width:425.2pt;height:.05pt;mso-width-percent:0;mso-height-percent:0;mso-width-percent:0;mso-height-percent:0" o:hralign="center" o:hrstd="t" o:hr="t" fillcolor="#a0a0a0" stroked="f"/>
        </w:pict>
      </w:r>
    </w:p>
    <w:p w14:paraId="6EDD07F1" w14:textId="77777777" w:rsidR="008F3B97" w:rsidRPr="00BB5E07" w:rsidRDefault="00FF7E37" w:rsidP="00C4031C">
      <w:pPr>
        <w:spacing w:line="360" w:lineRule="auto"/>
        <w:jc w:val="both"/>
        <w:rPr>
          <w:rFonts w:ascii="Arial" w:hAnsi="Arial" w:cs="Arial"/>
        </w:rPr>
      </w:pPr>
      <w:r w:rsidRPr="00BB5E07">
        <w:rPr>
          <w:rFonts w:ascii="Arial" w:hAnsi="Arial" w:cs="Arial"/>
          <w:vertAlign w:val="superscript"/>
        </w:rPr>
        <w:t>[1]</w:t>
      </w:r>
      <w:r w:rsidRPr="00BB5E07">
        <w:rPr>
          <w:rFonts w:ascii="Arial" w:hAnsi="Arial" w:cs="Arial"/>
        </w:rPr>
        <w:t xml:space="preserve"> http://noticias.universia.cl/educacion/noticia/2018/12/14/1163249/cual-duracion-real-promedio-carreras.html</w:t>
      </w:r>
    </w:p>
    <w:p w14:paraId="3086A981" w14:textId="77777777" w:rsidR="008F3B97" w:rsidRPr="00BB5E07" w:rsidRDefault="008F3B97" w:rsidP="00206D3F">
      <w:pPr>
        <w:spacing w:line="360" w:lineRule="auto"/>
        <w:jc w:val="center"/>
        <w:rPr>
          <w:rFonts w:ascii="Arial" w:hAnsi="Arial" w:cs="Arial"/>
        </w:rPr>
      </w:pPr>
    </w:p>
    <w:p w14:paraId="39218491" w14:textId="3CC0E0F5" w:rsidR="008F3B97" w:rsidRPr="00BB5E07" w:rsidRDefault="00FF7E37" w:rsidP="00206D3F">
      <w:pPr>
        <w:spacing w:line="360" w:lineRule="auto"/>
        <w:jc w:val="center"/>
        <w:rPr>
          <w:rFonts w:ascii="Arial" w:hAnsi="Arial" w:cs="Arial"/>
          <w:b/>
        </w:rPr>
      </w:pPr>
      <w:r w:rsidRPr="00BB5E07">
        <w:rPr>
          <w:rFonts w:ascii="Arial" w:hAnsi="Arial" w:cs="Arial"/>
          <w:b/>
        </w:rPr>
        <w:t xml:space="preserve">Tabla </w:t>
      </w:r>
      <w:r w:rsidR="00206D3F" w:rsidRPr="00BB5E07">
        <w:rPr>
          <w:rFonts w:ascii="Arial" w:hAnsi="Arial" w:cs="Arial"/>
          <w:b/>
        </w:rPr>
        <w:t>2</w:t>
      </w:r>
      <w:r w:rsidRPr="00BB5E07">
        <w:rPr>
          <w:rFonts w:ascii="Arial" w:hAnsi="Arial" w:cs="Arial"/>
          <w:b/>
        </w:rPr>
        <w:t>. Oferta de Ingenierías, carreras profesionales y licenciaturas online años 2011 a 2021 en Chile.</w:t>
      </w:r>
    </w:p>
    <w:p w14:paraId="118A2F36" w14:textId="04B83353" w:rsidR="008F3B97" w:rsidRPr="00BB5E07" w:rsidRDefault="00FF7E37" w:rsidP="00206D3F">
      <w:pPr>
        <w:spacing w:line="360" w:lineRule="auto"/>
        <w:jc w:val="both"/>
        <w:rPr>
          <w:rFonts w:ascii="Arial" w:hAnsi="Arial" w:cs="Arial"/>
        </w:rPr>
      </w:pPr>
      <w:r w:rsidRPr="00BB5E07">
        <w:rPr>
          <w:rFonts w:ascii="Arial" w:hAnsi="Arial"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50"/>
        <w:gridCol w:w="745"/>
        <w:gridCol w:w="745"/>
        <w:gridCol w:w="745"/>
        <w:gridCol w:w="745"/>
        <w:gridCol w:w="745"/>
        <w:gridCol w:w="745"/>
        <w:gridCol w:w="745"/>
        <w:gridCol w:w="745"/>
        <w:gridCol w:w="745"/>
        <w:gridCol w:w="745"/>
        <w:gridCol w:w="745"/>
      </w:tblGrid>
      <w:tr w:rsidR="00206D3F" w:rsidRPr="00BB5E07" w14:paraId="22CB2C40" w14:textId="77777777" w:rsidTr="00206D3F">
        <w:tc>
          <w:tcPr>
            <w:tcW w:w="0" w:type="auto"/>
            <w:tcBorders>
              <w:top w:val="single" w:sz="4" w:space="0" w:color="000000"/>
              <w:bottom w:val="single" w:sz="4" w:space="0" w:color="000000"/>
            </w:tcBorders>
            <w:tcMar>
              <w:top w:w="0" w:type="dxa"/>
              <w:left w:w="108" w:type="dxa"/>
              <w:bottom w:w="0" w:type="dxa"/>
              <w:right w:w="108" w:type="dxa"/>
            </w:tcMar>
            <w:hideMark/>
          </w:tcPr>
          <w:p w14:paraId="17920CFF" w14:textId="77777777" w:rsidR="00206D3F" w:rsidRPr="00BB5E07" w:rsidRDefault="00206D3F" w:rsidP="00206D3F">
            <w:pPr>
              <w:jc w:val="both"/>
              <w:rPr>
                <w:rFonts w:ascii="Arial" w:hAnsi="Arial" w:cs="Arial"/>
              </w:rPr>
            </w:pPr>
            <w:r w:rsidRPr="00BB5E07">
              <w:rPr>
                <w:rFonts w:ascii="Arial" w:hAnsi="Arial" w:cs="Arial"/>
                <w:color w:val="000000"/>
              </w:rPr>
              <w:t> </w:t>
            </w:r>
          </w:p>
        </w:tc>
        <w:tc>
          <w:tcPr>
            <w:tcW w:w="0" w:type="auto"/>
            <w:tcBorders>
              <w:top w:val="single" w:sz="4" w:space="0" w:color="000000"/>
              <w:bottom w:val="single" w:sz="4" w:space="0" w:color="000000"/>
            </w:tcBorders>
            <w:tcMar>
              <w:top w:w="0" w:type="dxa"/>
              <w:left w:w="108" w:type="dxa"/>
              <w:bottom w:w="0" w:type="dxa"/>
              <w:right w:w="108" w:type="dxa"/>
            </w:tcMar>
            <w:hideMark/>
          </w:tcPr>
          <w:p w14:paraId="590954A6" w14:textId="77777777" w:rsidR="00206D3F" w:rsidRPr="00BB5E07" w:rsidRDefault="00206D3F" w:rsidP="00206D3F">
            <w:pPr>
              <w:jc w:val="both"/>
              <w:rPr>
                <w:rFonts w:ascii="Arial" w:hAnsi="Arial" w:cs="Arial"/>
              </w:rPr>
            </w:pPr>
            <w:r w:rsidRPr="00BB5E07">
              <w:rPr>
                <w:rFonts w:ascii="Arial" w:hAnsi="Arial" w:cs="Arial"/>
                <w:color w:val="000000"/>
              </w:rPr>
              <w:t>2011</w:t>
            </w:r>
          </w:p>
        </w:tc>
        <w:tc>
          <w:tcPr>
            <w:tcW w:w="0" w:type="auto"/>
            <w:tcBorders>
              <w:top w:val="single" w:sz="4" w:space="0" w:color="000000"/>
              <w:bottom w:val="single" w:sz="4" w:space="0" w:color="000000"/>
            </w:tcBorders>
            <w:tcMar>
              <w:top w:w="0" w:type="dxa"/>
              <w:left w:w="108" w:type="dxa"/>
              <w:bottom w:w="0" w:type="dxa"/>
              <w:right w:w="108" w:type="dxa"/>
            </w:tcMar>
            <w:hideMark/>
          </w:tcPr>
          <w:p w14:paraId="56013F1E" w14:textId="77777777" w:rsidR="00206D3F" w:rsidRPr="00BB5E07" w:rsidRDefault="00206D3F" w:rsidP="00206D3F">
            <w:pPr>
              <w:jc w:val="both"/>
              <w:rPr>
                <w:rFonts w:ascii="Arial" w:hAnsi="Arial" w:cs="Arial"/>
              </w:rPr>
            </w:pPr>
            <w:r w:rsidRPr="00BB5E07">
              <w:rPr>
                <w:rFonts w:ascii="Arial" w:hAnsi="Arial" w:cs="Arial"/>
                <w:color w:val="000000"/>
              </w:rPr>
              <w:t>2012</w:t>
            </w:r>
          </w:p>
        </w:tc>
        <w:tc>
          <w:tcPr>
            <w:tcW w:w="0" w:type="auto"/>
            <w:tcBorders>
              <w:top w:val="single" w:sz="4" w:space="0" w:color="000000"/>
              <w:bottom w:val="single" w:sz="4" w:space="0" w:color="000000"/>
            </w:tcBorders>
            <w:tcMar>
              <w:top w:w="0" w:type="dxa"/>
              <w:left w:w="108" w:type="dxa"/>
              <w:bottom w:w="0" w:type="dxa"/>
              <w:right w:w="108" w:type="dxa"/>
            </w:tcMar>
            <w:hideMark/>
          </w:tcPr>
          <w:p w14:paraId="08DF4170" w14:textId="77777777" w:rsidR="00206D3F" w:rsidRPr="00BB5E07" w:rsidRDefault="00206D3F" w:rsidP="00206D3F">
            <w:pPr>
              <w:jc w:val="both"/>
              <w:rPr>
                <w:rFonts w:ascii="Arial" w:hAnsi="Arial" w:cs="Arial"/>
              </w:rPr>
            </w:pPr>
            <w:r w:rsidRPr="00BB5E07">
              <w:rPr>
                <w:rFonts w:ascii="Arial" w:hAnsi="Arial" w:cs="Arial"/>
                <w:color w:val="000000"/>
              </w:rPr>
              <w:t>2013</w:t>
            </w:r>
          </w:p>
        </w:tc>
        <w:tc>
          <w:tcPr>
            <w:tcW w:w="0" w:type="auto"/>
            <w:tcBorders>
              <w:top w:val="single" w:sz="4" w:space="0" w:color="000000"/>
              <w:bottom w:val="single" w:sz="4" w:space="0" w:color="000000"/>
            </w:tcBorders>
            <w:tcMar>
              <w:top w:w="0" w:type="dxa"/>
              <w:left w:w="108" w:type="dxa"/>
              <w:bottom w:w="0" w:type="dxa"/>
              <w:right w:w="108" w:type="dxa"/>
            </w:tcMar>
            <w:hideMark/>
          </w:tcPr>
          <w:p w14:paraId="77DE0980" w14:textId="77777777" w:rsidR="00206D3F" w:rsidRPr="00BB5E07" w:rsidRDefault="00206D3F" w:rsidP="00206D3F">
            <w:pPr>
              <w:jc w:val="both"/>
              <w:rPr>
                <w:rFonts w:ascii="Arial" w:hAnsi="Arial" w:cs="Arial"/>
              </w:rPr>
            </w:pPr>
            <w:r w:rsidRPr="00BB5E07">
              <w:rPr>
                <w:rFonts w:ascii="Arial" w:hAnsi="Arial" w:cs="Arial"/>
                <w:color w:val="000000"/>
              </w:rPr>
              <w:t>2014</w:t>
            </w:r>
          </w:p>
        </w:tc>
        <w:tc>
          <w:tcPr>
            <w:tcW w:w="0" w:type="auto"/>
            <w:tcBorders>
              <w:top w:val="single" w:sz="4" w:space="0" w:color="000000"/>
              <w:bottom w:val="single" w:sz="4" w:space="0" w:color="000000"/>
            </w:tcBorders>
            <w:tcMar>
              <w:top w:w="0" w:type="dxa"/>
              <w:left w:w="108" w:type="dxa"/>
              <w:bottom w:w="0" w:type="dxa"/>
              <w:right w:w="108" w:type="dxa"/>
            </w:tcMar>
            <w:hideMark/>
          </w:tcPr>
          <w:p w14:paraId="1C1F6CF6" w14:textId="77777777" w:rsidR="00206D3F" w:rsidRPr="00BB5E07" w:rsidRDefault="00206D3F" w:rsidP="00206D3F">
            <w:pPr>
              <w:jc w:val="both"/>
              <w:rPr>
                <w:rFonts w:ascii="Arial" w:hAnsi="Arial" w:cs="Arial"/>
              </w:rPr>
            </w:pPr>
            <w:r w:rsidRPr="00BB5E07">
              <w:rPr>
                <w:rFonts w:ascii="Arial" w:hAnsi="Arial" w:cs="Arial"/>
                <w:color w:val="000000"/>
              </w:rPr>
              <w:t>2015</w:t>
            </w:r>
          </w:p>
        </w:tc>
        <w:tc>
          <w:tcPr>
            <w:tcW w:w="0" w:type="auto"/>
            <w:tcBorders>
              <w:top w:val="single" w:sz="4" w:space="0" w:color="000000"/>
              <w:bottom w:val="single" w:sz="4" w:space="0" w:color="000000"/>
            </w:tcBorders>
            <w:tcMar>
              <w:top w:w="0" w:type="dxa"/>
              <w:left w:w="108" w:type="dxa"/>
              <w:bottom w:w="0" w:type="dxa"/>
              <w:right w:w="108" w:type="dxa"/>
            </w:tcMar>
            <w:hideMark/>
          </w:tcPr>
          <w:p w14:paraId="7CA3DDC6" w14:textId="77777777" w:rsidR="00206D3F" w:rsidRPr="00BB5E07" w:rsidRDefault="00206D3F" w:rsidP="00206D3F">
            <w:pPr>
              <w:jc w:val="both"/>
              <w:rPr>
                <w:rFonts w:ascii="Arial" w:hAnsi="Arial" w:cs="Arial"/>
              </w:rPr>
            </w:pPr>
            <w:r w:rsidRPr="00BB5E07">
              <w:rPr>
                <w:rFonts w:ascii="Arial" w:hAnsi="Arial" w:cs="Arial"/>
                <w:color w:val="000000"/>
              </w:rPr>
              <w:t>2016</w:t>
            </w:r>
          </w:p>
        </w:tc>
        <w:tc>
          <w:tcPr>
            <w:tcW w:w="0" w:type="auto"/>
            <w:tcBorders>
              <w:top w:val="single" w:sz="4" w:space="0" w:color="000000"/>
              <w:bottom w:val="single" w:sz="4" w:space="0" w:color="000000"/>
            </w:tcBorders>
            <w:tcMar>
              <w:top w:w="0" w:type="dxa"/>
              <w:left w:w="108" w:type="dxa"/>
              <w:bottom w:w="0" w:type="dxa"/>
              <w:right w:w="108" w:type="dxa"/>
            </w:tcMar>
            <w:hideMark/>
          </w:tcPr>
          <w:p w14:paraId="357FEEEA" w14:textId="77777777" w:rsidR="00206D3F" w:rsidRPr="00BB5E07" w:rsidRDefault="00206D3F" w:rsidP="00206D3F">
            <w:pPr>
              <w:jc w:val="both"/>
              <w:rPr>
                <w:rFonts w:ascii="Arial" w:hAnsi="Arial" w:cs="Arial"/>
              </w:rPr>
            </w:pPr>
            <w:r w:rsidRPr="00BB5E07">
              <w:rPr>
                <w:rFonts w:ascii="Arial" w:hAnsi="Arial" w:cs="Arial"/>
                <w:color w:val="000000"/>
              </w:rPr>
              <w:t>2017</w:t>
            </w:r>
          </w:p>
        </w:tc>
        <w:tc>
          <w:tcPr>
            <w:tcW w:w="0" w:type="auto"/>
            <w:tcBorders>
              <w:top w:val="single" w:sz="4" w:space="0" w:color="000000"/>
              <w:bottom w:val="single" w:sz="4" w:space="0" w:color="000000"/>
            </w:tcBorders>
            <w:tcMar>
              <w:top w:w="0" w:type="dxa"/>
              <w:left w:w="108" w:type="dxa"/>
              <w:bottom w:w="0" w:type="dxa"/>
              <w:right w:w="108" w:type="dxa"/>
            </w:tcMar>
            <w:hideMark/>
          </w:tcPr>
          <w:p w14:paraId="07FD55C3" w14:textId="77777777" w:rsidR="00206D3F" w:rsidRPr="00BB5E07" w:rsidRDefault="00206D3F" w:rsidP="00206D3F">
            <w:pPr>
              <w:jc w:val="both"/>
              <w:rPr>
                <w:rFonts w:ascii="Arial" w:hAnsi="Arial" w:cs="Arial"/>
              </w:rPr>
            </w:pPr>
            <w:r w:rsidRPr="00BB5E07">
              <w:rPr>
                <w:rFonts w:ascii="Arial" w:hAnsi="Arial" w:cs="Arial"/>
                <w:color w:val="000000"/>
              </w:rPr>
              <w:t>2018</w:t>
            </w:r>
          </w:p>
        </w:tc>
        <w:tc>
          <w:tcPr>
            <w:tcW w:w="0" w:type="auto"/>
            <w:tcBorders>
              <w:top w:val="single" w:sz="4" w:space="0" w:color="000000"/>
              <w:bottom w:val="single" w:sz="4" w:space="0" w:color="000000"/>
            </w:tcBorders>
            <w:tcMar>
              <w:top w:w="0" w:type="dxa"/>
              <w:left w:w="108" w:type="dxa"/>
              <w:bottom w:w="0" w:type="dxa"/>
              <w:right w:w="108" w:type="dxa"/>
            </w:tcMar>
            <w:hideMark/>
          </w:tcPr>
          <w:p w14:paraId="1CCFC9A6" w14:textId="77777777" w:rsidR="00206D3F" w:rsidRPr="00BB5E07" w:rsidRDefault="00206D3F" w:rsidP="00206D3F">
            <w:pPr>
              <w:jc w:val="both"/>
              <w:rPr>
                <w:rFonts w:ascii="Arial" w:hAnsi="Arial" w:cs="Arial"/>
              </w:rPr>
            </w:pPr>
            <w:r w:rsidRPr="00BB5E07">
              <w:rPr>
                <w:rFonts w:ascii="Arial" w:hAnsi="Arial" w:cs="Arial"/>
                <w:color w:val="000000"/>
              </w:rPr>
              <w:t>2019</w:t>
            </w:r>
          </w:p>
        </w:tc>
        <w:tc>
          <w:tcPr>
            <w:tcW w:w="0" w:type="auto"/>
            <w:tcBorders>
              <w:top w:val="single" w:sz="4" w:space="0" w:color="000000"/>
              <w:bottom w:val="single" w:sz="4" w:space="0" w:color="000000"/>
            </w:tcBorders>
            <w:tcMar>
              <w:top w:w="0" w:type="dxa"/>
              <w:left w:w="108" w:type="dxa"/>
              <w:bottom w:w="0" w:type="dxa"/>
              <w:right w:w="108" w:type="dxa"/>
            </w:tcMar>
            <w:hideMark/>
          </w:tcPr>
          <w:p w14:paraId="6A77946F" w14:textId="77777777" w:rsidR="00206D3F" w:rsidRPr="00BB5E07" w:rsidRDefault="00206D3F" w:rsidP="00206D3F">
            <w:pPr>
              <w:jc w:val="both"/>
              <w:rPr>
                <w:rFonts w:ascii="Arial" w:hAnsi="Arial" w:cs="Arial"/>
              </w:rPr>
            </w:pPr>
            <w:r w:rsidRPr="00BB5E07">
              <w:rPr>
                <w:rFonts w:ascii="Arial" w:hAnsi="Arial" w:cs="Arial"/>
                <w:color w:val="000000"/>
              </w:rPr>
              <w:t>2020</w:t>
            </w:r>
          </w:p>
        </w:tc>
        <w:tc>
          <w:tcPr>
            <w:tcW w:w="0" w:type="auto"/>
            <w:tcBorders>
              <w:top w:val="single" w:sz="4" w:space="0" w:color="000000"/>
              <w:bottom w:val="single" w:sz="4" w:space="0" w:color="000000"/>
            </w:tcBorders>
            <w:tcMar>
              <w:top w:w="0" w:type="dxa"/>
              <w:left w:w="108" w:type="dxa"/>
              <w:bottom w:w="0" w:type="dxa"/>
              <w:right w:w="108" w:type="dxa"/>
            </w:tcMar>
            <w:hideMark/>
          </w:tcPr>
          <w:p w14:paraId="088649D5" w14:textId="77777777" w:rsidR="00206D3F" w:rsidRPr="00BB5E07" w:rsidRDefault="00206D3F" w:rsidP="00206D3F">
            <w:pPr>
              <w:jc w:val="both"/>
              <w:rPr>
                <w:rFonts w:ascii="Arial" w:hAnsi="Arial" w:cs="Arial"/>
              </w:rPr>
            </w:pPr>
            <w:r w:rsidRPr="00BB5E07">
              <w:rPr>
                <w:rFonts w:ascii="Arial" w:hAnsi="Arial" w:cs="Arial"/>
                <w:color w:val="000000"/>
              </w:rPr>
              <w:t>2021</w:t>
            </w:r>
          </w:p>
        </w:tc>
      </w:tr>
      <w:tr w:rsidR="00206D3F" w:rsidRPr="00BB5E07" w14:paraId="333F8A8D" w14:textId="77777777" w:rsidTr="00206D3F">
        <w:tc>
          <w:tcPr>
            <w:tcW w:w="0" w:type="auto"/>
            <w:tcBorders>
              <w:top w:val="single" w:sz="4" w:space="0" w:color="000000"/>
            </w:tcBorders>
            <w:tcMar>
              <w:top w:w="0" w:type="dxa"/>
              <w:left w:w="108" w:type="dxa"/>
              <w:bottom w:w="0" w:type="dxa"/>
              <w:right w:w="108" w:type="dxa"/>
            </w:tcMar>
            <w:hideMark/>
          </w:tcPr>
          <w:p w14:paraId="676D4BBE" w14:textId="77777777" w:rsidR="00206D3F" w:rsidRPr="00BB5E07" w:rsidRDefault="00206D3F" w:rsidP="00206D3F">
            <w:pPr>
              <w:ind w:right="-92"/>
              <w:jc w:val="both"/>
              <w:rPr>
                <w:rFonts w:ascii="Arial" w:hAnsi="Arial" w:cs="Arial"/>
              </w:rPr>
            </w:pPr>
            <w:r w:rsidRPr="00BB5E07">
              <w:rPr>
                <w:rFonts w:ascii="Arial" w:hAnsi="Arial" w:cs="Arial"/>
                <w:color w:val="000000"/>
              </w:rPr>
              <w:t>e-Learning</w:t>
            </w:r>
          </w:p>
        </w:tc>
        <w:tc>
          <w:tcPr>
            <w:tcW w:w="0" w:type="auto"/>
            <w:tcBorders>
              <w:top w:val="single" w:sz="4" w:space="0" w:color="000000"/>
            </w:tcBorders>
            <w:tcMar>
              <w:top w:w="0" w:type="dxa"/>
              <w:left w:w="108" w:type="dxa"/>
              <w:bottom w:w="0" w:type="dxa"/>
              <w:right w:w="108" w:type="dxa"/>
            </w:tcMar>
            <w:hideMark/>
          </w:tcPr>
          <w:p w14:paraId="66FFB693" w14:textId="77777777" w:rsidR="00206D3F" w:rsidRPr="00BB5E07" w:rsidRDefault="00206D3F" w:rsidP="00206D3F">
            <w:pPr>
              <w:jc w:val="both"/>
              <w:rPr>
                <w:rFonts w:ascii="Arial" w:hAnsi="Arial" w:cs="Arial"/>
              </w:rPr>
            </w:pPr>
            <w:r w:rsidRPr="00BB5E07">
              <w:rPr>
                <w:rFonts w:ascii="Arial" w:hAnsi="Arial" w:cs="Arial"/>
                <w:color w:val="000000"/>
              </w:rPr>
              <w:t>64</w:t>
            </w:r>
          </w:p>
        </w:tc>
        <w:tc>
          <w:tcPr>
            <w:tcW w:w="0" w:type="auto"/>
            <w:tcBorders>
              <w:top w:val="single" w:sz="4" w:space="0" w:color="000000"/>
            </w:tcBorders>
            <w:tcMar>
              <w:top w:w="0" w:type="dxa"/>
              <w:left w:w="108" w:type="dxa"/>
              <w:bottom w:w="0" w:type="dxa"/>
              <w:right w:w="108" w:type="dxa"/>
            </w:tcMar>
            <w:hideMark/>
          </w:tcPr>
          <w:p w14:paraId="7B0C1D96" w14:textId="77777777" w:rsidR="00206D3F" w:rsidRPr="00BB5E07" w:rsidRDefault="00206D3F" w:rsidP="00206D3F">
            <w:pPr>
              <w:jc w:val="both"/>
              <w:rPr>
                <w:rFonts w:ascii="Arial" w:hAnsi="Arial" w:cs="Arial"/>
              </w:rPr>
            </w:pPr>
            <w:r w:rsidRPr="00BB5E07">
              <w:rPr>
                <w:rFonts w:ascii="Arial" w:hAnsi="Arial" w:cs="Arial"/>
                <w:color w:val="000000"/>
              </w:rPr>
              <w:t>74</w:t>
            </w:r>
          </w:p>
        </w:tc>
        <w:tc>
          <w:tcPr>
            <w:tcW w:w="0" w:type="auto"/>
            <w:tcBorders>
              <w:top w:val="single" w:sz="4" w:space="0" w:color="000000"/>
            </w:tcBorders>
            <w:tcMar>
              <w:top w:w="0" w:type="dxa"/>
              <w:left w:w="108" w:type="dxa"/>
              <w:bottom w:w="0" w:type="dxa"/>
              <w:right w:w="108" w:type="dxa"/>
            </w:tcMar>
            <w:hideMark/>
          </w:tcPr>
          <w:p w14:paraId="1AD7EAD2" w14:textId="77777777" w:rsidR="00206D3F" w:rsidRPr="00BB5E07" w:rsidRDefault="00206D3F" w:rsidP="00206D3F">
            <w:pPr>
              <w:jc w:val="both"/>
              <w:rPr>
                <w:rFonts w:ascii="Arial" w:hAnsi="Arial" w:cs="Arial"/>
              </w:rPr>
            </w:pPr>
            <w:r w:rsidRPr="00BB5E07">
              <w:rPr>
                <w:rFonts w:ascii="Arial" w:hAnsi="Arial" w:cs="Arial"/>
                <w:color w:val="000000"/>
              </w:rPr>
              <w:t>80</w:t>
            </w:r>
          </w:p>
        </w:tc>
        <w:tc>
          <w:tcPr>
            <w:tcW w:w="0" w:type="auto"/>
            <w:tcBorders>
              <w:top w:val="single" w:sz="4" w:space="0" w:color="000000"/>
            </w:tcBorders>
            <w:tcMar>
              <w:top w:w="0" w:type="dxa"/>
              <w:left w:w="108" w:type="dxa"/>
              <w:bottom w:w="0" w:type="dxa"/>
              <w:right w:w="108" w:type="dxa"/>
            </w:tcMar>
            <w:hideMark/>
          </w:tcPr>
          <w:p w14:paraId="68584058" w14:textId="77777777" w:rsidR="00206D3F" w:rsidRPr="00BB5E07" w:rsidRDefault="00206D3F" w:rsidP="00206D3F">
            <w:pPr>
              <w:jc w:val="both"/>
              <w:rPr>
                <w:rFonts w:ascii="Arial" w:hAnsi="Arial" w:cs="Arial"/>
              </w:rPr>
            </w:pPr>
            <w:r w:rsidRPr="00BB5E07">
              <w:rPr>
                <w:rFonts w:ascii="Arial" w:hAnsi="Arial" w:cs="Arial"/>
                <w:color w:val="000000"/>
              </w:rPr>
              <w:t>91</w:t>
            </w:r>
          </w:p>
        </w:tc>
        <w:tc>
          <w:tcPr>
            <w:tcW w:w="0" w:type="auto"/>
            <w:tcBorders>
              <w:top w:val="single" w:sz="4" w:space="0" w:color="000000"/>
            </w:tcBorders>
            <w:tcMar>
              <w:top w:w="0" w:type="dxa"/>
              <w:left w:w="108" w:type="dxa"/>
              <w:bottom w:w="0" w:type="dxa"/>
              <w:right w:w="108" w:type="dxa"/>
            </w:tcMar>
            <w:hideMark/>
          </w:tcPr>
          <w:p w14:paraId="1CA969CE" w14:textId="77777777" w:rsidR="00206D3F" w:rsidRPr="00BB5E07" w:rsidRDefault="00206D3F" w:rsidP="00206D3F">
            <w:pPr>
              <w:jc w:val="both"/>
              <w:rPr>
                <w:rFonts w:ascii="Arial" w:hAnsi="Arial" w:cs="Arial"/>
              </w:rPr>
            </w:pPr>
            <w:r w:rsidRPr="00BB5E07">
              <w:rPr>
                <w:rFonts w:ascii="Arial" w:hAnsi="Arial" w:cs="Arial"/>
                <w:color w:val="000000"/>
              </w:rPr>
              <w:t>129</w:t>
            </w:r>
          </w:p>
        </w:tc>
        <w:tc>
          <w:tcPr>
            <w:tcW w:w="0" w:type="auto"/>
            <w:tcBorders>
              <w:top w:val="single" w:sz="4" w:space="0" w:color="000000"/>
            </w:tcBorders>
            <w:tcMar>
              <w:top w:w="0" w:type="dxa"/>
              <w:left w:w="108" w:type="dxa"/>
              <w:bottom w:w="0" w:type="dxa"/>
              <w:right w:w="108" w:type="dxa"/>
            </w:tcMar>
            <w:hideMark/>
          </w:tcPr>
          <w:p w14:paraId="2A4CC4A7" w14:textId="77777777" w:rsidR="00206D3F" w:rsidRPr="00BB5E07" w:rsidRDefault="00206D3F" w:rsidP="00206D3F">
            <w:pPr>
              <w:jc w:val="both"/>
              <w:rPr>
                <w:rFonts w:ascii="Arial" w:hAnsi="Arial" w:cs="Arial"/>
              </w:rPr>
            </w:pPr>
            <w:r w:rsidRPr="00BB5E07">
              <w:rPr>
                <w:rFonts w:ascii="Arial" w:hAnsi="Arial" w:cs="Arial"/>
                <w:color w:val="000000"/>
              </w:rPr>
              <w:t>144</w:t>
            </w:r>
          </w:p>
        </w:tc>
        <w:tc>
          <w:tcPr>
            <w:tcW w:w="0" w:type="auto"/>
            <w:tcBorders>
              <w:top w:val="single" w:sz="4" w:space="0" w:color="000000"/>
            </w:tcBorders>
            <w:tcMar>
              <w:top w:w="0" w:type="dxa"/>
              <w:left w:w="108" w:type="dxa"/>
              <w:bottom w:w="0" w:type="dxa"/>
              <w:right w:w="108" w:type="dxa"/>
            </w:tcMar>
            <w:hideMark/>
          </w:tcPr>
          <w:p w14:paraId="5E20F2B6" w14:textId="77777777" w:rsidR="00206D3F" w:rsidRPr="00BB5E07" w:rsidRDefault="00206D3F" w:rsidP="00206D3F">
            <w:pPr>
              <w:jc w:val="both"/>
              <w:rPr>
                <w:rFonts w:ascii="Arial" w:hAnsi="Arial" w:cs="Arial"/>
              </w:rPr>
            </w:pPr>
            <w:r w:rsidRPr="00BB5E07">
              <w:rPr>
                <w:rFonts w:ascii="Arial" w:hAnsi="Arial" w:cs="Arial"/>
                <w:color w:val="000000"/>
              </w:rPr>
              <w:t>175</w:t>
            </w:r>
          </w:p>
        </w:tc>
        <w:tc>
          <w:tcPr>
            <w:tcW w:w="0" w:type="auto"/>
            <w:tcBorders>
              <w:top w:val="single" w:sz="4" w:space="0" w:color="000000"/>
            </w:tcBorders>
            <w:tcMar>
              <w:top w:w="0" w:type="dxa"/>
              <w:left w:w="108" w:type="dxa"/>
              <w:bottom w:w="0" w:type="dxa"/>
              <w:right w:w="108" w:type="dxa"/>
            </w:tcMar>
            <w:hideMark/>
          </w:tcPr>
          <w:p w14:paraId="310C2B3A" w14:textId="77777777" w:rsidR="00206D3F" w:rsidRPr="00BB5E07" w:rsidRDefault="00206D3F" w:rsidP="00206D3F">
            <w:pPr>
              <w:jc w:val="both"/>
              <w:rPr>
                <w:rFonts w:ascii="Arial" w:hAnsi="Arial" w:cs="Arial"/>
              </w:rPr>
            </w:pPr>
            <w:r w:rsidRPr="00BB5E07">
              <w:rPr>
                <w:rFonts w:ascii="Arial" w:hAnsi="Arial" w:cs="Arial"/>
                <w:color w:val="000000"/>
              </w:rPr>
              <w:t>190</w:t>
            </w:r>
          </w:p>
        </w:tc>
        <w:tc>
          <w:tcPr>
            <w:tcW w:w="0" w:type="auto"/>
            <w:tcBorders>
              <w:top w:val="single" w:sz="4" w:space="0" w:color="000000"/>
            </w:tcBorders>
            <w:tcMar>
              <w:top w:w="0" w:type="dxa"/>
              <w:left w:w="108" w:type="dxa"/>
              <w:bottom w:w="0" w:type="dxa"/>
              <w:right w:w="108" w:type="dxa"/>
            </w:tcMar>
            <w:hideMark/>
          </w:tcPr>
          <w:p w14:paraId="3AE31441" w14:textId="77777777" w:rsidR="00206D3F" w:rsidRPr="00BB5E07" w:rsidRDefault="00206D3F" w:rsidP="00206D3F">
            <w:pPr>
              <w:jc w:val="both"/>
              <w:rPr>
                <w:rFonts w:ascii="Arial" w:hAnsi="Arial" w:cs="Arial"/>
              </w:rPr>
            </w:pPr>
            <w:r w:rsidRPr="00BB5E07">
              <w:rPr>
                <w:rFonts w:ascii="Arial" w:hAnsi="Arial" w:cs="Arial"/>
                <w:color w:val="000000"/>
              </w:rPr>
              <w:t>193</w:t>
            </w:r>
          </w:p>
        </w:tc>
        <w:tc>
          <w:tcPr>
            <w:tcW w:w="0" w:type="auto"/>
            <w:tcBorders>
              <w:top w:val="single" w:sz="4" w:space="0" w:color="000000"/>
            </w:tcBorders>
            <w:tcMar>
              <w:top w:w="0" w:type="dxa"/>
              <w:left w:w="108" w:type="dxa"/>
              <w:bottom w:w="0" w:type="dxa"/>
              <w:right w:w="108" w:type="dxa"/>
            </w:tcMar>
            <w:hideMark/>
          </w:tcPr>
          <w:p w14:paraId="348CE6B1" w14:textId="77777777" w:rsidR="00206D3F" w:rsidRPr="00BB5E07" w:rsidRDefault="00206D3F" w:rsidP="00206D3F">
            <w:pPr>
              <w:jc w:val="both"/>
              <w:rPr>
                <w:rFonts w:ascii="Arial" w:hAnsi="Arial" w:cs="Arial"/>
              </w:rPr>
            </w:pPr>
            <w:r w:rsidRPr="00BB5E07">
              <w:rPr>
                <w:rFonts w:ascii="Arial" w:hAnsi="Arial" w:cs="Arial"/>
                <w:color w:val="000000"/>
              </w:rPr>
              <w:t>207</w:t>
            </w:r>
          </w:p>
        </w:tc>
        <w:tc>
          <w:tcPr>
            <w:tcW w:w="0" w:type="auto"/>
            <w:tcBorders>
              <w:top w:val="single" w:sz="4" w:space="0" w:color="000000"/>
            </w:tcBorders>
            <w:tcMar>
              <w:top w:w="0" w:type="dxa"/>
              <w:left w:w="108" w:type="dxa"/>
              <w:bottom w:w="0" w:type="dxa"/>
              <w:right w:w="108" w:type="dxa"/>
            </w:tcMar>
            <w:hideMark/>
          </w:tcPr>
          <w:p w14:paraId="1C7AEF6B" w14:textId="77777777" w:rsidR="00206D3F" w:rsidRPr="00BB5E07" w:rsidRDefault="00206D3F" w:rsidP="00206D3F">
            <w:pPr>
              <w:jc w:val="both"/>
              <w:rPr>
                <w:rFonts w:ascii="Arial" w:hAnsi="Arial" w:cs="Arial"/>
              </w:rPr>
            </w:pPr>
            <w:r w:rsidRPr="00BB5E07">
              <w:rPr>
                <w:rFonts w:ascii="Arial" w:hAnsi="Arial" w:cs="Arial"/>
                <w:color w:val="000000"/>
              </w:rPr>
              <w:t>293</w:t>
            </w:r>
          </w:p>
        </w:tc>
      </w:tr>
      <w:tr w:rsidR="00206D3F" w:rsidRPr="00BB5E07" w14:paraId="44CBCD98" w14:textId="77777777" w:rsidTr="00206D3F">
        <w:tc>
          <w:tcPr>
            <w:tcW w:w="0" w:type="auto"/>
            <w:tcMar>
              <w:top w:w="0" w:type="dxa"/>
              <w:left w:w="108" w:type="dxa"/>
              <w:bottom w:w="0" w:type="dxa"/>
              <w:right w:w="108" w:type="dxa"/>
            </w:tcMar>
            <w:hideMark/>
          </w:tcPr>
          <w:p w14:paraId="27B32348" w14:textId="77777777" w:rsidR="00206D3F" w:rsidRPr="00BB5E07" w:rsidRDefault="00206D3F" w:rsidP="00206D3F">
            <w:pPr>
              <w:ind w:right="-92"/>
              <w:jc w:val="both"/>
              <w:rPr>
                <w:rFonts w:ascii="Arial" w:hAnsi="Arial" w:cs="Arial"/>
              </w:rPr>
            </w:pPr>
            <w:r w:rsidRPr="00BB5E07">
              <w:rPr>
                <w:rFonts w:ascii="Arial" w:hAnsi="Arial" w:cs="Arial"/>
                <w:color w:val="000000"/>
              </w:rPr>
              <w:t>b-Learning</w:t>
            </w:r>
          </w:p>
        </w:tc>
        <w:tc>
          <w:tcPr>
            <w:tcW w:w="0" w:type="auto"/>
            <w:tcMar>
              <w:top w:w="0" w:type="dxa"/>
              <w:left w:w="108" w:type="dxa"/>
              <w:bottom w:w="0" w:type="dxa"/>
              <w:right w:w="108" w:type="dxa"/>
            </w:tcMar>
            <w:hideMark/>
          </w:tcPr>
          <w:p w14:paraId="1E5D55C1" w14:textId="77777777" w:rsidR="00206D3F" w:rsidRPr="00BB5E07" w:rsidRDefault="00206D3F" w:rsidP="00206D3F">
            <w:pPr>
              <w:jc w:val="both"/>
              <w:rPr>
                <w:rFonts w:ascii="Arial" w:hAnsi="Arial" w:cs="Arial"/>
              </w:rPr>
            </w:pPr>
            <w:r w:rsidRPr="00BB5E07">
              <w:rPr>
                <w:rFonts w:ascii="Arial" w:hAnsi="Arial" w:cs="Arial"/>
                <w:color w:val="000000"/>
              </w:rPr>
              <w:t>29</w:t>
            </w:r>
          </w:p>
        </w:tc>
        <w:tc>
          <w:tcPr>
            <w:tcW w:w="0" w:type="auto"/>
            <w:tcMar>
              <w:top w:w="0" w:type="dxa"/>
              <w:left w:w="108" w:type="dxa"/>
              <w:bottom w:w="0" w:type="dxa"/>
              <w:right w:w="108" w:type="dxa"/>
            </w:tcMar>
            <w:hideMark/>
          </w:tcPr>
          <w:p w14:paraId="7DAF835C" w14:textId="77777777" w:rsidR="00206D3F" w:rsidRPr="00BB5E07" w:rsidRDefault="00206D3F" w:rsidP="00206D3F">
            <w:pPr>
              <w:jc w:val="both"/>
              <w:rPr>
                <w:rFonts w:ascii="Arial" w:hAnsi="Arial" w:cs="Arial"/>
              </w:rPr>
            </w:pPr>
            <w:r w:rsidRPr="00BB5E07">
              <w:rPr>
                <w:rFonts w:ascii="Arial" w:hAnsi="Arial" w:cs="Arial"/>
                <w:color w:val="000000"/>
              </w:rPr>
              <w:t>39</w:t>
            </w:r>
          </w:p>
        </w:tc>
        <w:tc>
          <w:tcPr>
            <w:tcW w:w="0" w:type="auto"/>
            <w:tcMar>
              <w:top w:w="0" w:type="dxa"/>
              <w:left w:w="108" w:type="dxa"/>
              <w:bottom w:w="0" w:type="dxa"/>
              <w:right w:w="108" w:type="dxa"/>
            </w:tcMar>
            <w:hideMark/>
          </w:tcPr>
          <w:p w14:paraId="514F4DBE" w14:textId="77777777" w:rsidR="00206D3F" w:rsidRPr="00BB5E07" w:rsidRDefault="00206D3F" w:rsidP="00206D3F">
            <w:pPr>
              <w:jc w:val="both"/>
              <w:rPr>
                <w:rFonts w:ascii="Arial" w:hAnsi="Arial" w:cs="Arial"/>
              </w:rPr>
            </w:pPr>
            <w:r w:rsidRPr="00BB5E07">
              <w:rPr>
                <w:rFonts w:ascii="Arial" w:hAnsi="Arial" w:cs="Arial"/>
                <w:color w:val="000000"/>
              </w:rPr>
              <w:t>63</w:t>
            </w:r>
          </w:p>
        </w:tc>
        <w:tc>
          <w:tcPr>
            <w:tcW w:w="0" w:type="auto"/>
            <w:tcMar>
              <w:top w:w="0" w:type="dxa"/>
              <w:left w:w="108" w:type="dxa"/>
              <w:bottom w:w="0" w:type="dxa"/>
              <w:right w:w="108" w:type="dxa"/>
            </w:tcMar>
            <w:hideMark/>
          </w:tcPr>
          <w:p w14:paraId="6A664C76" w14:textId="77777777" w:rsidR="00206D3F" w:rsidRPr="00BB5E07" w:rsidRDefault="00206D3F" w:rsidP="00206D3F">
            <w:pPr>
              <w:jc w:val="both"/>
              <w:rPr>
                <w:rFonts w:ascii="Arial" w:hAnsi="Arial" w:cs="Arial"/>
              </w:rPr>
            </w:pPr>
            <w:r w:rsidRPr="00BB5E07">
              <w:rPr>
                <w:rFonts w:ascii="Arial" w:hAnsi="Arial" w:cs="Arial"/>
                <w:color w:val="000000"/>
              </w:rPr>
              <w:t>62</w:t>
            </w:r>
          </w:p>
        </w:tc>
        <w:tc>
          <w:tcPr>
            <w:tcW w:w="0" w:type="auto"/>
            <w:tcMar>
              <w:top w:w="0" w:type="dxa"/>
              <w:left w:w="108" w:type="dxa"/>
              <w:bottom w:w="0" w:type="dxa"/>
              <w:right w:w="108" w:type="dxa"/>
            </w:tcMar>
            <w:hideMark/>
          </w:tcPr>
          <w:p w14:paraId="71902DEB" w14:textId="77777777" w:rsidR="00206D3F" w:rsidRPr="00BB5E07" w:rsidRDefault="00206D3F" w:rsidP="00206D3F">
            <w:pPr>
              <w:jc w:val="both"/>
              <w:rPr>
                <w:rFonts w:ascii="Arial" w:hAnsi="Arial" w:cs="Arial"/>
              </w:rPr>
            </w:pPr>
            <w:r w:rsidRPr="00BB5E07">
              <w:rPr>
                <w:rFonts w:ascii="Arial" w:hAnsi="Arial" w:cs="Arial"/>
                <w:color w:val="000000"/>
              </w:rPr>
              <w:t>70</w:t>
            </w:r>
          </w:p>
        </w:tc>
        <w:tc>
          <w:tcPr>
            <w:tcW w:w="0" w:type="auto"/>
            <w:tcMar>
              <w:top w:w="0" w:type="dxa"/>
              <w:left w:w="108" w:type="dxa"/>
              <w:bottom w:w="0" w:type="dxa"/>
              <w:right w:w="108" w:type="dxa"/>
            </w:tcMar>
            <w:hideMark/>
          </w:tcPr>
          <w:p w14:paraId="433E9585" w14:textId="77777777" w:rsidR="00206D3F" w:rsidRPr="00BB5E07" w:rsidRDefault="00206D3F" w:rsidP="00206D3F">
            <w:pPr>
              <w:jc w:val="both"/>
              <w:rPr>
                <w:rFonts w:ascii="Arial" w:hAnsi="Arial" w:cs="Arial"/>
              </w:rPr>
            </w:pPr>
            <w:r w:rsidRPr="00BB5E07">
              <w:rPr>
                <w:rFonts w:ascii="Arial" w:hAnsi="Arial" w:cs="Arial"/>
                <w:color w:val="000000"/>
              </w:rPr>
              <w:t>64</w:t>
            </w:r>
          </w:p>
        </w:tc>
        <w:tc>
          <w:tcPr>
            <w:tcW w:w="0" w:type="auto"/>
            <w:tcMar>
              <w:top w:w="0" w:type="dxa"/>
              <w:left w:w="108" w:type="dxa"/>
              <w:bottom w:w="0" w:type="dxa"/>
              <w:right w:w="108" w:type="dxa"/>
            </w:tcMar>
            <w:hideMark/>
          </w:tcPr>
          <w:p w14:paraId="52FAE09D" w14:textId="77777777" w:rsidR="00206D3F" w:rsidRPr="00BB5E07" w:rsidRDefault="00206D3F" w:rsidP="00206D3F">
            <w:pPr>
              <w:jc w:val="both"/>
              <w:rPr>
                <w:rFonts w:ascii="Arial" w:hAnsi="Arial" w:cs="Arial"/>
              </w:rPr>
            </w:pPr>
            <w:r w:rsidRPr="00BB5E07">
              <w:rPr>
                <w:rFonts w:ascii="Arial" w:hAnsi="Arial" w:cs="Arial"/>
                <w:color w:val="000000"/>
              </w:rPr>
              <w:t>67</w:t>
            </w:r>
          </w:p>
        </w:tc>
        <w:tc>
          <w:tcPr>
            <w:tcW w:w="0" w:type="auto"/>
            <w:tcMar>
              <w:top w:w="0" w:type="dxa"/>
              <w:left w:w="108" w:type="dxa"/>
              <w:bottom w:w="0" w:type="dxa"/>
              <w:right w:w="108" w:type="dxa"/>
            </w:tcMar>
            <w:hideMark/>
          </w:tcPr>
          <w:p w14:paraId="7D87C3F1" w14:textId="77777777" w:rsidR="00206D3F" w:rsidRPr="00BB5E07" w:rsidRDefault="00206D3F" w:rsidP="00206D3F">
            <w:pPr>
              <w:jc w:val="both"/>
              <w:rPr>
                <w:rFonts w:ascii="Arial" w:hAnsi="Arial" w:cs="Arial"/>
              </w:rPr>
            </w:pPr>
            <w:r w:rsidRPr="00BB5E07">
              <w:rPr>
                <w:rFonts w:ascii="Arial" w:hAnsi="Arial" w:cs="Arial"/>
                <w:color w:val="000000"/>
              </w:rPr>
              <w:t>66</w:t>
            </w:r>
          </w:p>
        </w:tc>
        <w:tc>
          <w:tcPr>
            <w:tcW w:w="0" w:type="auto"/>
            <w:tcMar>
              <w:top w:w="0" w:type="dxa"/>
              <w:left w:w="108" w:type="dxa"/>
              <w:bottom w:w="0" w:type="dxa"/>
              <w:right w:w="108" w:type="dxa"/>
            </w:tcMar>
            <w:hideMark/>
          </w:tcPr>
          <w:p w14:paraId="5C74FDBE" w14:textId="77777777" w:rsidR="00206D3F" w:rsidRPr="00BB5E07" w:rsidRDefault="00206D3F" w:rsidP="00206D3F">
            <w:pPr>
              <w:jc w:val="both"/>
              <w:rPr>
                <w:rFonts w:ascii="Arial" w:hAnsi="Arial" w:cs="Arial"/>
              </w:rPr>
            </w:pPr>
            <w:r w:rsidRPr="00BB5E07">
              <w:rPr>
                <w:rFonts w:ascii="Arial" w:hAnsi="Arial" w:cs="Arial"/>
                <w:color w:val="000000"/>
              </w:rPr>
              <w:t>61</w:t>
            </w:r>
          </w:p>
        </w:tc>
        <w:tc>
          <w:tcPr>
            <w:tcW w:w="0" w:type="auto"/>
            <w:tcMar>
              <w:top w:w="0" w:type="dxa"/>
              <w:left w:w="108" w:type="dxa"/>
              <w:bottom w:w="0" w:type="dxa"/>
              <w:right w:w="108" w:type="dxa"/>
            </w:tcMar>
            <w:hideMark/>
          </w:tcPr>
          <w:p w14:paraId="0F375258" w14:textId="77777777" w:rsidR="00206D3F" w:rsidRPr="00BB5E07" w:rsidRDefault="00206D3F" w:rsidP="00206D3F">
            <w:pPr>
              <w:jc w:val="both"/>
              <w:rPr>
                <w:rFonts w:ascii="Arial" w:hAnsi="Arial" w:cs="Arial"/>
              </w:rPr>
            </w:pPr>
            <w:r w:rsidRPr="00BB5E07">
              <w:rPr>
                <w:rFonts w:ascii="Arial" w:hAnsi="Arial" w:cs="Arial"/>
                <w:color w:val="000000"/>
              </w:rPr>
              <w:t>53</w:t>
            </w:r>
          </w:p>
        </w:tc>
        <w:tc>
          <w:tcPr>
            <w:tcW w:w="0" w:type="auto"/>
            <w:tcMar>
              <w:top w:w="0" w:type="dxa"/>
              <w:left w:w="108" w:type="dxa"/>
              <w:bottom w:w="0" w:type="dxa"/>
              <w:right w:w="108" w:type="dxa"/>
            </w:tcMar>
            <w:hideMark/>
          </w:tcPr>
          <w:p w14:paraId="585EB828" w14:textId="77777777" w:rsidR="00206D3F" w:rsidRPr="00BB5E07" w:rsidRDefault="00206D3F" w:rsidP="00206D3F">
            <w:pPr>
              <w:jc w:val="both"/>
              <w:rPr>
                <w:rFonts w:ascii="Arial" w:hAnsi="Arial" w:cs="Arial"/>
              </w:rPr>
            </w:pPr>
            <w:r w:rsidRPr="00BB5E07">
              <w:rPr>
                <w:rFonts w:ascii="Arial" w:hAnsi="Arial" w:cs="Arial"/>
                <w:color w:val="000000"/>
              </w:rPr>
              <w:t>68</w:t>
            </w:r>
          </w:p>
        </w:tc>
      </w:tr>
      <w:tr w:rsidR="00206D3F" w:rsidRPr="00BB5E07" w14:paraId="578B3152" w14:textId="77777777" w:rsidTr="00206D3F">
        <w:tc>
          <w:tcPr>
            <w:tcW w:w="0" w:type="auto"/>
            <w:tcBorders>
              <w:bottom w:val="single" w:sz="4" w:space="0" w:color="000000"/>
            </w:tcBorders>
            <w:tcMar>
              <w:top w:w="0" w:type="dxa"/>
              <w:left w:w="108" w:type="dxa"/>
              <w:bottom w:w="0" w:type="dxa"/>
              <w:right w:w="108" w:type="dxa"/>
            </w:tcMar>
            <w:hideMark/>
          </w:tcPr>
          <w:p w14:paraId="599B0BBF" w14:textId="77777777" w:rsidR="00206D3F" w:rsidRPr="00BB5E07" w:rsidRDefault="00206D3F" w:rsidP="00206D3F">
            <w:pPr>
              <w:ind w:right="-92"/>
              <w:jc w:val="both"/>
              <w:rPr>
                <w:rFonts w:ascii="Arial" w:hAnsi="Arial" w:cs="Arial"/>
              </w:rPr>
            </w:pPr>
            <w:r w:rsidRPr="00BB5E07">
              <w:rPr>
                <w:rFonts w:ascii="Arial" w:hAnsi="Arial" w:cs="Arial"/>
                <w:color w:val="000000"/>
              </w:rPr>
              <w:t>Total </w:t>
            </w:r>
          </w:p>
        </w:tc>
        <w:tc>
          <w:tcPr>
            <w:tcW w:w="0" w:type="auto"/>
            <w:tcBorders>
              <w:bottom w:val="single" w:sz="4" w:space="0" w:color="000000"/>
            </w:tcBorders>
            <w:tcMar>
              <w:top w:w="0" w:type="dxa"/>
              <w:left w:w="108" w:type="dxa"/>
              <w:bottom w:w="0" w:type="dxa"/>
              <w:right w:w="108" w:type="dxa"/>
            </w:tcMar>
            <w:hideMark/>
          </w:tcPr>
          <w:p w14:paraId="2C1E7BD3" w14:textId="77777777" w:rsidR="00206D3F" w:rsidRPr="00BB5E07" w:rsidRDefault="00206D3F" w:rsidP="00206D3F">
            <w:pPr>
              <w:jc w:val="both"/>
              <w:rPr>
                <w:rFonts w:ascii="Arial" w:hAnsi="Arial" w:cs="Arial"/>
              </w:rPr>
            </w:pPr>
            <w:r w:rsidRPr="00BB5E07">
              <w:rPr>
                <w:rFonts w:ascii="Arial" w:hAnsi="Arial" w:cs="Arial"/>
                <w:color w:val="000000"/>
              </w:rPr>
              <w:t>93</w:t>
            </w:r>
          </w:p>
        </w:tc>
        <w:tc>
          <w:tcPr>
            <w:tcW w:w="0" w:type="auto"/>
            <w:tcBorders>
              <w:bottom w:val="single" w:sz="4" w:space="0" w:color="000000"/>
            </w:tcBorders>
            <w:tcMar>
              <w:top w:w="0" w:type="dxa"/>
              <w:left w:w="108" w:type="dxa"/>
              <w:bottom w:w="0" w:type="dxa"/>
              <w:right w:w="108" w:type="dxa"/>
            </w:tcMar>
            <w:hideMark/>
          </w:tcPr>
          <w:p w14:paraId="28811489" w14:textId="77777777" w:rsidR="00206D3F" w:rsidRPr="00BB5E07" w:rsidRDefault="00206D3F" w:rsidP="00206D3F">
            <w:pPr>
              <w:jc w:val="both"/>
              <w:rPr>
                <w:rFonts w:ascii="Arial" w:hAnsi="Arial" w:cs="Arial"/>
              </w:rPr>
            </w:pPr>
            <w:r w:rsidRPr="00BB5E07">
              <w:rPr>
                <w:rFonts w:ascii="Arial" w:hAnsi="Arial" w:cs="Arial"/>
                <w:color w:val="000000"/>
              </w:rPr>
              <w:t>113</w:t>
            </w:r>
          </w:p>
        </w:tc>
        <w:tc>
          <w:tcPr>
            <w:tcW w:w="0" w:type="auto"/>
            <w:tcBorders>
              <w:bottom w:val="single" w:sz="4" w:space="0" w:color="000000"/>
            </w:tcBorders>
            <w:tcMar>
              <w:top w:w="0" w:type="dxa"/>
              <w:left w:w="108" w:type="dxa"/>
              <w:bottom w:w="0" w:type="dxa"/>
              <w:right w:w="108" w:type="dxa"/>
            </w:tcMar>
            <w:hideMark/>
          </w:tcPr>
          <w:p w14:paraId="7AFD9F29" w14:textId="77777777" w:rsidR="00206D3F" w:rsidRPr="00BB5E07" w:rsidRDefault="00206D3F" w:rsidP="00206D3F">
            <w:pPr>
              <w:jc w:val="both"/>
              <w:rPr>
                <w:rFonts w:ascii="Arial" w:hAnsi="Arial" w:cs="Arial"/>
              </w:rPr>
            </w:pPr>
            <w:r w:rsidRPr="00BB5E07">
              <w:rPr>
                <w:rFonts w:ascii="Arial" w:hAnsi="Arial" w:cs="Arial"/>
                <w:color w:val="000000"/>
              </w:rPr>
              <w:t>143</w:t>
            </w:r>
          </w:p>
        </w:tc>
        <w:tc>
          <w:tcPr>
            <w:tcW w:w="0" w:type="auto"/>
            <w:tcBorders>
              <w:bottom w:val="single" w:sz="4" w:space="0" w:color="000000"/>
            </w:tcBorders>
            <w:tcMar>
              <w:top w:w="0" w:type="dxa"/>
              <w:left w:w="108" w:type="dxa"/>
              <w:bottom w:w="0" w:type="dxa"/>
              <w:right w:w="108" w:type="dxa"/>
            </w:tcMar>
            <w:hideMark/>
          </w:tcPr>
          <w:p w14:paraId="6ECFEE77" w14:textId="77777777" w:rsidR="00206D3F" w:rsidRPr="00BB5E07" w:rsidRDefault="00206D3F" w:rsidP="00206D3F">
            <w:pPr>
              <w:jc w:val="both"/>
              <w:rPr>
                <w:rFonts w:ascii="Arial" w:hAnsi="Arial" w:cs="Arial"/>
              </w:rPr>
            </w:pPr>
            <w:r w:rsidRPr="00BB5E07">
              <w:rPr>
                <w:rFonts w:ascii="Arial" w:hAnsi="Arial" w:cs="Arial"/>
                <w:color w:val="000000"/>
              </w:rPr>
              <w:t>153</w:t>
            </w:r>
          </w:p>
        </w:tc>
        <w:tc>
          <w:tcPr>
            <w:tcW w:w="0" w:type="auto"/>
            <w:tcBorders>
              <w:bottom w:val="single" w:sz="4" w:space="0" w:color="000000"/>
            </w:tcBorders>
            <w:tcMar>
              <w:top w:w="0" w:type="dxa"/>
              <w:left w:w="108" w:type="dxa"/>
              <w:bottom w:w="0" w:type="dxa"/>
              <w:right w:w="108" w:type="dxa"/>
            </w:tcMar>
            <w:hideMark/>
          </w:tcPr>
          <w:p w14:paraId="39FC2DC3" w14:textId="77777777" w:rsidR="00206D3F" w:rsidRPr="00BB5E07" w:rsidRDefault="00206D3F" w:rsidP="00206D3F">
            <w:pPr>
              <w:jc w:val="both"/>
              <w:rPr>
                <w:rFonts w:ascii="Arial" w:hAnsi="Arial" w:cs="Arial"/>
              </w:rPr>
            </w:pPr>
            <w:r w:rsidRPr="00BB5E07">
              <w:rPr>
                <w:rFonts w:ascii="Arial" w:hAnsi="Arial" w:cs="Arial"/>
                <w:color w:val="000000"/>
              </w:rPr>
              <w:t>199</w:t>
            </w:r>
          </w:p>
        </w:tc>
        <w:tc>
          <w:tcPr>
            <w:tcW w:w="0" w:type="auto"/>
            <w:tcBorders>
              <w:bottom w:val="single" w:sz="4" w:space="0" w:color="000000"/>
            </w:tcBorders>
            <w:tcMar>
              <w:top w:w="0" w:type="dxa"/>
              <w:left w:w="108" w:type="dxa"/>
              <w:bottom w:w="0" w:type="dxa"/>
              <w:right w:w="108" w:type="dxa"/>
            </w:tcMar>
            <w:hideMark/>
          </w:tcPr>
          <w:p w14:paraId="1A746649" w14:textId="77777777" w:rsidR="00206D3F" w:rsidRPr="00BB5E07" w:rsidRDefault="00206D3F" w:rsidP="00206D3F">
            <w:pPr>
              <w:jc w:val="both"/>
              <w:rPr>
                <w:rFonts w:ascii="Arial" w:hAnsi="Arial" w:cs="Arial"/>
              </w:rPr>
            </w:pPr>
            <w:r w:rsidRPr="00BB5E07">
              <w:rPr>
                <w:rFonts w:ascii="Arial" w:hAnsi="Arial" w:cs="Arial"/>
                <w:color w:val="000000"/>
              </w:rPr>
              <w:t>208</w:t>
            </w:r>
          </w:p>
        </w:tc>
        <w:tc>
          <w:tcPr>
            <w:tcW w:w="0" w:type="auto"/>
            <w:tcBorders>
              <w:bottom w:val="single" w:sz="4" w:space="0" w:color="000000"/>
            </w:tcBorders>
            <w:tcMar>
              <w:top w:w="0" w:type="dxa"/>
              <w:left w:w="108" w:type="dxa"/>
              <w:bottom w:w="0" w:type="dxa"/>
              <w:right w:w="108" w:type="dxa"/>
            </w:tcMar>
            <w:hideMark/>
          </w:tcPr>
          <w:p w14:paraId="7E84CD31" w14:textId="77777777" w:rsidR="00206D3F" w:rsidRPr="00BB5E07" w:rsidRDefault="00206D3F" w:rsidP="00206D3F">
            <w:pPr>
              <w:jc w:val="both"/>
              <w:rPr>
                <w:rFonts w:ascii="Arial" w:hAnsi="Arial" w:cs="Arial"/>
              </w:rPr>
            </w:pPr>
            <w:r w:rsidRPr="00BB5E07">
              <w:rPr>
                <w:rFonts w:ascii="Arial" w:hAnsi="Arial" w:cs="Arial"/>
                <w:color w:val="000000"/>
              </w:rPr>
              <w:t>242</w:t>
            </w:r>
          </w:p>
        </w:tc>
        <w:tc>
          <w:tcPr>
            <w:tcW w:w="0" w:type="auto"/>
            <w:tcBorders>
              <w:bottom w:val="single" w:sz="4" w:space="0" w:color="000000"/>
            </w:tcBorders>
            <w:tcMar>
              <w:top w:w="0" w:type="dxa"/>
              <w:left w:w="108" w:type="dxa"/>
              <w:bottom w:w="0" w:type="dxa"/>
              <w:right w:w="108" w:type="dxa"/>
            </w:tcMar>
            <w:hideMark/>
          </w:tcPr>
          <w:p w14:paraId="47C0C65D" w14:textId="77777777" w:rsidR="00206D3F" w:rsidRPr="00BB5E07" w:rsidRDefault="00206D3F" w:rsidP="00206D3F">
            <w:pPr>
              <w:jc w:val="both"/>
              <w:rPr>
                <w:rFonts w:ascii="Arial" w:hAnsi="Arial" w:cs="Arial"/>
              </w:rPr>
            </w:pPr>
            <w:r w:rsidRPr="00BB5E07">
              <w:rPr>
                <w:rFonts w:ascii="Arial" w:hAnsi="Arial" w:cs="Arial"/>
                <w:color w:val="000000"/>
              </w:rPr>
              <w:t>256</w:t>
            </w:r>
          </w:p>
        </w:tc>
        <w:tc>
          <w:tcPr>
            <w:tcW w:w="0" w:type="auto"/>
            <w:tcBorders>
              <w:bottom w:val="single" w:sz="4" w:space="0" w:color="000000"/>
            </w:tcBorders>
            <w:tcMar>
              <w:top w:w="0" w:type="dxa"/>
              <w:left w:w="108" w:type="dxa"/>
              <w:bottom w:w="0" w:type="dxa"/>
              <w:right w:w="108" w:type="dxa"/>
            </w:tcMar>
            <w:hideMark/>
          </w:tcPr>
          <w:p w14:paraId="4986B779" w14:textId="77777777" w:rsidR="00206D3F" w:rsidRPr="00BB5E07" w:rsidRDefault="00206D3F" w:rsidP="00206D3F">
            <w:pPr>
              <w:jc w:val="both"/>
              <w:rPr>
                <w:rFonts w:ascii="Arial" w:hAnsi="Arial" w:cs="Arial"/>
              </w:rPr>
            </w:pPr>
            <w:r w:rsidRPr="00BB5E07">
              <w:rPr>
                <w:rFonts w:ascii="Arial" w:hAnsi="Arial" w:cs="Arial"/>
                <w:color w:val="000000"/>
              </w:rPr>
              <w:t>254</w:t>
            </w:r>
          </w:p>
        </w:tc>
        <w:tc>
          <w:tcPr>
            <w:tcW w:w="0" w:type="auto"/>
            <w:tcBorders>
              <w:bottom w:val="single" w:sz="4" w:space="0" w:color="000000"/>
            </w:tcBorders>
            <w:tcMar>
              <w:top w:w="0" w:type="dxa"/>
              <w:left w:w="108" w:type="dxa"/>
              <w:bottom w:w="0" w:type="dxa"/>
              <w:right w:w="108" w:type="dxa"/>
            </w:tcMar>
            <w:hideMark/>
          </w:tcPr>
          <w:p w14:paraId="5039870E" w14:textId="77777777" w:rsidR="00206D3F" w:rsidRPr="00BB5E07" w:rsidRDefault="00206D3F" w:rsidP="00206D3F">
            <w:pPr>
              <w:jc w:val="both"/>
              <w:rPr>
                <w:rFonts w:ascii="Arial" w:hAnsi="Arial" w:cs="Arial"/>
              </w:rPr>
            </w:pPr>
            <w:r w:rsidRPr="00BB5E07">
              <w:rPr>
                <w:rFonts w:ascii="Arial" w:hAnsi="Arial" w:cs="Arial"/>
                <w:color w:val="000000"/>
              </w:rPr>
              <w:t>260</w:t>
            </w:r>
          </w:p>
        </w:tc>
        <w:tc>
          <w:tcPr>
            <w:tcW w:w="0" w:type="auto"/>
            <w:tcBorders>
              <w:bottom w:val="single" w:sz="4" w:space="0" w:color="000000"/>
            </w:tcBorders>
            <w:tcMar>
              <w:top w:w="0" w:type="dxa"/>
              <w:left w:w="108" w:type="dxa"/>
              <w:bottom w:w="0" w:type="dxa"/>
              <w:right w:w="108" w:type="dxa"/>
            </w:tcMar>
            <w:hideMark/>
          </w:tcPr>
          <w:p w14:paraId="49FF05B8" w14:textId="77777777" w:rsidR="00206D3F" w:rsidRPr="00BB5E07" w:rsidRDefault="00206D3F" w:rsidP="00206D3F">
            <w:pPr>
              <w:jc w:val="both"/>
              <w:rPr>
                <w:rFonts w:ascii="Arial" w:hAnsi="Arial" w:cs="Arial"/>
              </w:rPr>
            </w:pPr>
            <w:r w:rsidRPr="00BB5E07">
              <w:rPr>
                <w:rFonts w:ascii="Arial" w:hAnsi="Arial" w:cs="Arial"/>
                <w:color w:val="000000"/>
              </w:rPr>
              <w:t>361</w:t>
            </w:r>
          </w:p>
        </w:tc>
      </w:tr>
    </w:tbl>
    <w:p w14:paraId="11EFE997" w14:textId="77777777" w:rsidR="00206D3F" w:rsidRPr="00BB5E07" w:rsidRDefault="00206D3F" w:rsidP="00206D3F">
      <w:pPr>
        <w:rPr>
          <w:rFonts w:ascii="Arial" w:hAnsi="Arial" w:cs="Arial"/>
        </w:rPr>
      </w:pPr>
    </w:p>
    <w:p w14:paraId="3BE0EE51" w14:textId="77777777" w:rsidR="00206D3F" w:rsidRPr="00BB5E07" w:rsidRDefault="00206D3F" w:rsidP="00206D3F">
      <w:pPr>
        <w:jc w:val="center"/>
        <w:rPr>
          <w:rFonts w:ascii="Arial" w:hAnsi="Arial" w:cs="Arial"/>
        </w:rPr>
      </w:pPr>
      <w:r w:rsidRPr="00BB5E07">
        <w:rPr>
          <w:rFonts w:ascii="Arial" w:hAnsi="Arial" w:cs="Arial"/>
          <w:color w:val="595959"/>
        </w:rPr>
        <w:t>Fuente: Elaboración propia basado en datos de Subsecretaría de Educación Superior, 2011 a 2021.</w:t>
      </w:r>
    </w:p>
    <w:p w14:paraId="3F237690" w14:textId="77777777" w:rsidR="00206D3F" w:rsidRPr="00BB5E07" w:rsidRDefault="00206D3F" w:rsidP="00206D3F">
      <w:pPr>
        <w:spacing w:after="240"/>
        <w:rPr>
          <w:rFonts w:ascii="Arial" w:hAnsi="Arial" w:cs="Arial"/>
        </w:rPr>
      </w:pPr>
    </w:p>
    <w:p w14:paraId="2995AF46" w14:textId="77777777" w:rsidR="00206D3F" w:rsidRPr="00BB5E07" w:rsidRDefault="00206D3F" w:rsidP="00206D3F">
      <w:pPr>
        <w:spacing w:line="360" w:lineRule="auto"/>
        <w:jc w:val="both"/>
        <w:rPr>
          <w:rFonts w:ascii="Arial" w:hAnsi="Arial" w:cs="Arial"/>
        </w:rPr>
      </w:pPr>
    </w:p>
    <w:p w14:paraId="7D41EC07" w14:textId="77777777" w:rsidR="008F3B97" w:rsidRPr="00BB5E07" w:rsidRDefault="00FF7E37" w:rsidP="00C4031C">
      <w:pPr>
        <w:spacing w:line="360" w:lineRule="auto"/>
        <w:jc w:val="both"/>
        <w:rPr>
          <w:rFonts w:ascii="Arial" w:hAnsi="Arial" w:cs="Arial"/>
        </w:rPr>
      </w:pPr>
      <w:r w:rsidRPr="00BB5E07">
        <w:rPr>
          <w:rFonts w:ascii="Arial" w:hAnsi="Arial" w:cs="Arial"/>
        </w:rPr>
        <w:t xml:space="preserve"> </w:t>
      </w:r>
    </w:p>
    <w:p w14:paraId="6508B856" w14:textId="77777777" w:rsidR="008F3B97" w:rsidRPr="00BB5E07" w:rsidRDefault="00FF7E37" w:rsidP="00C4031C">
      <w:pPr>
        <w:spacing w:line="360" w:lineRule="auto"/>
        <w:jc w:val="both"/>
        <w:rPr>
          <w:rFonts w:ascii="Arial" w:hAnsi="Arial" w:cs="Arial"/>
        </w:rPr>
      </w:pPr>
      <w:r w:rsidRPr="00BB5E07">
        <w:rPr>
          <w:rFonts w:ascii="Arial" w:hAnsi="Arial" w:cs="Arial"/>
        </w:rPr>
        <w:t xml:space="preserve"> </w:t>
      </w:r>
    </w:p>
    <w:p w14:paraId="1A949562" w14:textId="77777777" w:rsidR="008F3B97" w:rsidRPr="00BB5E07" w:rsidRDefault="00FF7E37" w:rsidP="00C4031C">
      <w:pPr>
        <w:spacing w:line="360" w:lineRule="auto"/>
        <w:jc w:val="both"/>
        <w:rPr>
          <w:rFonts w:ascii="Arial" w:hAnsi="Arial" w:cs="Arial"/>
        </w:rPr>
      </w:pPr>
      <w:r w:rsidRPr="00BB5E07">
        <w:rPr>
          <w:rFonts w:ascii="Arial" w:hAnsi="Arial" w:cs="Arial"/>
        </w:rPr>
        <w:t>De tal modo, entre los años 2011 a 2021 crece esta oferta, lo que implica a fines de 2021 la presentación de 168 carreras de ingeniería, 130 programas de Máster y otras 193 carreras profesionales en formato no presenciales. Esto plantea una realidad poco estudiada, implicando el gran desafío de conllevar programas formativos online de calidad, en función del emergente crecimiento de la oferta de formación no presencial con titulaciones reconocidas para el desempeño laboral profesional.</w:t>
      </w:r>
    </w:p>
    <w:p w14:paraId="07C9AC33" w14:textId="77777777" w:rsidR="00173FB9" w:rsidRPr="00BB5E07" w:rsidRDefault="00173FB9" w:rsidP="00C4031C">
      <w:pPr>
        <w:spacing w:line="360" w:lineRule="auto"/>
        <w:jc w:val="both"/>
        <w:rPr>
          <w:rFonts w:ascii="Arial" w:hAnsi="Arial" w:cs="Arial"/>
        </w:rPr>
      </w:pPr>
    </w:p>
    <w:p w14:paraId="590CCDD2" w14:textId="2A869332" w:rsidR="006C6C84" w:rsidRPr="00BB5E07" w:rsidRDefault="00FF7E37" w:rsidP="00C4031C">
      <w:pPr>
        <w:spacing w:line="360" w:lineRule="auto"/>
        <w:jc w:val="both"/>
        <w:rPr>
          <w:rFonts w:ascii="Arial" w:hAnsi="Arial" w:cs="Arial"/>
          <w:b/>
        </w:rPr>
      </w:pPr>
      <w:r w:rsidRPr="00BB5E07">
        <w:rPr>
          <w:rFonts w:ascii="Arial" w:hAnsi="Arial" w:cs="Arial"/>
          <w:b/>
        </w:rPr>
        <w:t>¿Estamos arriesgando en la virtualidad el futuro educativo?</w:t>
      </w:r>
    </w:p>
    <w:p w14:paraId="5B40D551" w14:textId="77777777" w:rsidR="008F3B97" w:rsidRPr="00BB5E07" w:rsidRDefault="00FF7E37" w:rsidP="00C4031C">
      <w:pPr>
        <w:spacing w:line="360" w:lineRule="auto"/>
        <w:jc w:val="both"/>
        <w:rPr>
          <w:rFonts w:ascii="Arial" w:hAnsi="Arial" w:cs="Arial"/>
        </w:rPr>
      </w:pPr>
      <w:r w:rsidRPr="00BB5E07">
        <w:rPr>
          <w:rFonts w:ascii="Arial" w:hAnsi="Arial" w:cs="Arial"/>
        </w:rPr>
        <w:t xml:space="preserve">Ciertamente el crecimiento de la oferta con flexibilidad de presencialidad y dedicación a un programa de formación profesional o de postgrado online está aumentando de un modo </w:t>
      </w:r>
      <w:r w:rsidR="007E1E4E" w:rsidRPr="00BB5E07">
        <w:rPr>
          <w:rFonts w:ascii="Arial" w:hAnsi="Arial" w:cs="Arial"/>
        </w:rPr>
        <w:t>vertiginoso</w:t>
      </w:r>
      <w:r w:rsidRPr="00BB5E07">
        <w:rPr>
          <w:rFonts w:ascii="Arial" w:hAnsi="Arial" w:cs="Arial"/>
        </w:rPr>
        <w:t xml:space="preserve">; en solo 10 años hemos cuadruplicado la oferta de programas en estas modalidades de formación flexibles. Y de hecho, la Comisión Nacional de Acreditación (CNA) ya ha avanzado acreditando algunos de ellos, </w:t>
      </w:r>
      <w:r w:rsidRPr="00BB5E07">
        <w:rPr>
          <w:rFonts w:ascii="Arial" w:hAnsi="Arial" w:cs="Arial"/>
        </w:rPr>
        <w:lastRenderedPageBreak/>
        <w:t xml:space="preserve">adecuando los estándares para medir la idoneidad mediante indicadores que garanticen procedimientos y desarrollo de calidad en la virtualidad o </w:t>
      </w:r>
      <w:proofErr w:type="spellStart"/>
      <w:r w:rsidRPr="00BB5E07">
        <w:rPr>
          <w:rFonts w:ascii="Arial" w:hAnsi="Arial" w:cs="Arial"/>
        </w:rPr>
        <w:t>semipresencialidad</w:t>
      </w:r>
      <w:proofErr w:type="spellEnd"/>
      <w:r w:rsidRPr="00BB5E07">
        <w:rPr>
          <w:rFonts w:ascii="Arial" w:hAnsi="Arial" w:cs="Arial"/>
        </w:rPr>
        <w:t>; definiendo orientaciones precisas a Institutos Profesionales, Centros de Formación Técnica, y Universidades; pero la realidad es que el porcentaje de estos programas acreditados no supera el 5% (17 programas).</w:t>
      </w:r>
    </w:p>
    <w:p w14:paraId="7C8801A2" w14:textId="77777777" w:rsidR="00BA6687" w:rsidRPr="00BB5E07" w:rsidRDefault="00BA6687" w:rsidP="00C4031C">
      <w:pPr>
        <w:spacing w:line="360" w:lineRule="auto"/>
        <w:jc w:val="both"/>
        <w:rPr>
          <w:rFonts w:ascii="Arial" w:hAnsi="Arial" w:cs="Arial"/>
        </w:rPr>
      </w:pPr>
    </w:p>
    <w:p w14:paraId="19B2A7EB" w14:textId="0CD4E8E2" w:rsidR="008F3B97" w:rsidRPr="00BB5E07" w:rsidRDefault="00FF7E37" w:rsidP="00206D3F">
      <w:pPr>
        <w:spacing w:line="360" w:lineRule="auto"/>
        <w:jc w:val="center"/>
        <w:rPr>
          <w:rFonts w:ascii="Arial" w:hAnsi="Arial" w:cs="Arial"/>
          <w:b/>
        </w:rPr>
      </w:pPr>
      <w:r w:rsidRPr="00BB5E07">
        <w:rPr>
          <w:rFonts w:ascii="Arial" w:hAnsi="Arial" w:cs="Arial"/>
          <w:b/>
        </w:rPr>
        <w:t xml:space="preserve">Tabla </w:t>
      </w:r>
      <w:r w:rsidR="00206D3F" w:rsidRPr="00BB5E07">
        <w:rPr>
          <w:rFonts w:ascii="Arial" w:hAnsi="Arial" w:cs="Arial"/>
          <w:b/>
        </w:rPr>
        <w:t>3</w:t>
      </w:r>
      <w:r w:rsidRPr="00BB5E07">
        <w:rPr>
          <w:rFonts w:ascii="Arial" w:hAnsi="Arial" w:cs="Arial"/>
          <w:b/>
        </w:rPr>
        <w:t>. Evolución de ofertas en Programas de Magíster online años 2011 a 2021.</w:t>
      </w:r>
    </w:p>
    <w:tbl>
      <w:tblPr>
        <w:tblW w:w="0" w:type="auto"/>
        <w:tblCellMar>
          <w:top w:w="15" w:type="dxa"/>
          <w:left w:w="15" w:type="dxa"/>
          <w:bottom w:w="15" w:type="dxa"/>
          <w:right w:w="15" w:type="dxa"/>
        </w:tblCellMar>
        <w:tblLook w:val="04A0" w:firstRow="1" w:lastRow="0" w:firstColumn="1" w:lastColumn="0" w:noHBand="0" w:noVBand="1"/>
      </w:tblPr>
      <w:tblGrid>
        <w:gridCol w:w="1439"/>
        <w:gridCol w:w="709"/>
        <w:gridCol w:w="709"/>
        <w:gridCol w:w="709"/>
        <w:gridCol w:w="709"/>
        <w:gridCol w:w="710"/>
        <w:gridCol w:w="710"/>
        <w:gridCol w:w="710"/>
        <w:gridCol w:w="710"/>
        <w:gridCol w:w="710"/>
        <w:gridCol w:w="710"/>
        <w:gridCol w:w="710"/>
      </w:tblGrid>
      <w:tr w:rsidR="00206D3F" w:rsidRPr="00BB5E07" w14:paraId="3B9F2FD0" w14:textId="77777777" w:rsidTr="00206D3F">
        <w:tc>
          <w:tcPr>
            <w:tcW w:w="0" w:type="auto"/>
            <w:tcBorders>
              <w:top w:val="single" w:sz="4" w:space="0" w:color="000000"/>
              <w:bottom w:val="single" w:sz="4" w:space="0" w:color="000000"/>
            </w:tcBorders>
            <w:tcMar>
              <w:top w:w="0" w:type="dxa"/>
              <w:left w:w="108" w:type="dxa"/>
              <w:bottom w:w="0" w:type="dxa"/>
              <w:right w:w="108" w:type="dxa"/>
            </w:tcMar>
            <w:hideMark/>
          </w:tcPr>
          <w:p w14:paraId="6BB55043" w14:textId="77777777" w:rsidR="00206D3F" w:rsidRPr="00BB5E07" w:rsidRDefault="00206D3F" w:rsidP="00206D3F">
            <w:pPr>
              <w:jc w:val="both"/>
              <w:rPr>
                <w:rFonts w:ascii="Arial" w:hAnsi="Arial" w:cs="Arial"/>
              </w:rPr>
            </w:pPr>
            <w:r w:rsidRPr="00BB5E07">
              <w:rPr>
                <w:rFonts w:ascii="Arial" w:hAnsi="Arial" w:cs="Arial"/>
                <w:color w:val="000000"/>
              </w:rPr>
              <w:t> </w:t>
            </w:r>
          </w:p>
        </w:tc>
        <w:tc>
          <w:tcPr>
            <w:tcW w:w="0" w:type="auto"/>
            <w:tcBorders>
              <w:top w:val="single" w:sz="4" w:space="0" w:color="000000"/>
              <w:bottom w:val="single" w:sz="4" w:space="0" w:color="000000"/>
            </w:tcBorders>
            <w:tcMar>
              <w:top w:w="0" w:type="dxa"/>
              <w:left w:w="108" w:type="dxa"/>
              <w:bottom w:w="0" w:type="dxa"/>
              <w:right w:w="108" w:type="dxa"/>
            </w:tcMar>
            <w:hideMark/>
          </w:tcPr>
          <w:p w14:paraId="25D516F3" w14:textId="77777777" w:rsidR="00206D3F" w:rsidRPr="00BB5E07" w:rsidRDefault="00206D3F" w:rsidP="00206D3F">
            <w:pPr>
              <w:jc w:val="both"/>
              <w:rPr>
                <w:rFonts w:ascii="Arial" w:hAnsi="Arial" w:cs="Arial"/>
              </w:rPr>
            </w:pPr>
            <w:r w:rsidRPr="00BB5E07">
              <w:rPr>
                <w:rFonts w:ascii="Arial" w:hAnsi="Arial" w:cs="Arial"/>
                <w:color w:val="000000"/>
              </w:rPr>
              <w:t>2011</w:t>
            </w:r>
          </w:p>
        </w:tc>
        <w:tc>
          <w:tcPr>
            <w:tcW w:w="0" w:type="auto"/>
            <w:tcBorders>
              <w:top w:val="single" w:sz="4" w:space="0" w:color="000000"/>
              <w:bottom w:val="single" w:sz="4" w:space="0" w:color="000000"/>
            </w:tcBorders>
            <w:tcMar>
              <w:top w:w="0" w:type="dxa"/>
              <w:left w:w="108" w:type="dxa"/>
              <w:bottom w:w="0" w:type="dxa"/>
              <w:right w:w="108" w:type="dxa"/>
            </w:tcMar>
            <w:hideMark/>
          </w:tcPr>
          <w:p w14:paraId="7ADE1E72" w14:textId="77777777" w:rsidR="00206D3F" w:rsidRPr="00BB5E07" w:rsidRDefault="00206D3F" w:rsidP="00206D3F">
            <w:pPr>
              <w:jc w:val="both"/>
              <w:rPr>
                <w:rFonts w:ascii="Arial" w:hAnsi="Arial" w:cs="Arial"/>
              </w:rPr>
            </w:pPr>
            <w:r w:rsidRPr="00BB5E07">
              <w:rPr>
                <w:rFonts w:ascii="Arial" w:hAnsi="Arial" w:cs="Arial"/>
                <w:color w:val="000000"/>
              </w:rPr>
              <w:t>2012</w:t>
            </w:r>
          </w:p>
        </w:tc>
        <w:tc>
          <w:tcPr>
            <w:tcW w:w="0" w:type="auto"/>
            <w:tcBorders>
              <w:top w:val="single" w:sz="4" w:space="0" w:color="000000"/>
              <w:bottom w:val="single" w:sz="4" w:space="0" w:color="000000"/>
            </w:tcBorders>
            <w:tcMar>
              <w:top w:w="0" w:type="dxa"/>
              <w:left w:w="108" w:type="dxa"/>
              <w:bottom w:w="0" w:type="dxa"/>
              <w:right w:w="108" w:type="dxa"/>
            </w:tcMar>
            <w:hideMark/>
          </w:tcPr>
          <w:p w14:paraId="36430821" w14:textId="77777777" w:rsidR="00206D3F" w:rsidRPr="00BB5E07" w:rsidRDefault="00206D3F" w:rsidP="00206D3F">
            <w:pPr>
              <w:jc w:val="both"/>
              <w:rPr>
                <w:rFonts w:ascii="Arial" w:hAnsi="Arial" w:cs="Arial"/>
              </w:rPr>
            </w:pPr>
            <w:r w:rsidRPr="00BB5E07">
              <w:rPr>
                <w:rFonts w:ascii="Arial" w:hAnsi="Arial" w:cs="Arial"/>
                <w:color w:val="000000"/>
              </w:rPr>
              <w:t>2013</w:t>
            </w:r>
          </w:p>
        </w:tc>
        <w:tc>
          <w:tcPr>
            <w:tcW w:w="0" w:type="auto"/>
            <w:tcBorders>
              <w:top w:val="single" w:sz="4" w:space="0" w:color="000000"/>
              <w:bottom w:val="single" w:sz="4" w:space="0" w:color="000000"/>
            </w:tcBorders>
            <w:tcMar>
              <w:top w:w="0" w:type="dxa"/>
              <w:left w:w="108" w:type="dxa"/>
              <w:bottom w:w="0" w:type="dxa"/>
              <w:right w:w="108" w:type="dxa"/>
            </w:tcMar>
            <w:hideMark/>
          </w:tcPr>
          <w:p w14:paraId="449BB89F" w14:textId="77777777" w:rsidR="00206D3F" w:rsidRPr="00BB5E07" w:rsidRDefault="00206D3F" w:rsidP="00206D3F">
            <w:pPr>
              <w:jc w:val="both"/>
              <w:rPr>
                <w:rFonts w:ascii="Arial" w:hAnsi="Arial" w:cs="Arial"/>
              </w:rPr>
            </w:pPr>
            <w:r w:rsidRPr="00BB5E07">
              <w:rPr>
                <w:rFonts w:ascii="Arial" w:hAnsi="Arial" w:cs="Arial"/>
                <w:color w:val="000000"/>
              </w:rPr>
              <w:t>2014</w:t>
            </w:r>
          </w:p>
        </w:tc>
        <w:tc>
          <w:tcPr>
            <w:tcW w:w="0" w:type="auto"/>
            <w:tcBorders>
              <w:top w:val="single" w:sz="4" w:space="0" w:color="000000"/>
              <w:bottom w:val="single" w:sz="4" w:space="0" w:color="000000"/>
            </w:tcBorders>
            <w:tcMar>
              <w:top w:w="0" w:type="dxa"/>
              <w:left w:w="108" w:type="dxa"/>
              <w:bottom w:w="0" w:type="dxa"/>
              <w:right w:w="108" w:type="dxa"/>
            </w:tcMar>
            <w:hideMark/>
          </w:tcPr>
          <w:p w14:paraId="2506956A" w14:textId="77777777" w:rsidR="00206D3F" w:rsidRPr="00BB5E07" w:rsidRDefault="00206D3F" w:rsidP="00206D3F">
            <w:pPr>
              <w:jc w:val="both"/>
              <w:rPr>
                <w:rFonts w:ascii="Arial" w:hAnsi="Arial" w:cs="Arial"/>
              </w:rPr>
            </w:pPr>
            <w:r w:rsidRPr="00BB5E07">
              <w:rPr>
                <w:rFonts w:ascii="Arial" w:hAnsi="Arial" w:cs="Arial"/>
                <w:color w:val="000000"/>
              </w:rPr>
              <w:t>2015</w:t>
            </w:r>
          </w:p>
        </w:tc>
        <w:tc>
          <w:tcPr>
            <w:tcW w:w="0" w:type="auto"/>
            <w:tcBorders>
              <w:top w:val="single" w:sz="4" w:space="0" w:color="000000"/>
              <w:bottom w:val="single" w:sz="4" w:space="0" w:color="000000"/>
            </w:tcBorders>
            <w:tcMar>
              <w:top w:w="0" w:type="dxa"/>
              <w:left w:w="108" w:type="dxa"/>
              <w:bottom w:w="0" w:type="dxa"/>
              <w:right w:w="108" w:type="dxa"/>
            </w:tcMar>
            <w:hideMark/>
          </w:tcPr>
          <w:p w14:paraId="089EBB55" w14:textId="77777777" w:rsidR="00206D3F" w:rsidRPr="00BB5E07" w:rsidRDefault="00206D3F" w:rsidP="00206D3F">
            <w:pPr>
              <w:jc w:val="both"/>
              <w:rPr>
                <w:rFonts w:ascii="Arial" w:hAnsi="Arial" w:cs="Arial"/>
              </w:rPr>
            </w:pPr>
            <w:r w:rsidRPr="00BB5E07">
              <w:rPr>
                <w:rFonts w:ascii="Arial" w:hAnsi="Arial" w:cs="Arial"/>
                <w:color w:val="000000"/>
              </w:rPr>
              <w:t>2016</w:t>
            </w:r>
          </w:p>
        </w:tc>
        <w:tc>
          <w:tcPr>
            <w:tcW w:w="0" w:type="auto"/>
            <w:tcBorders>
              <w:top w:val="single" w:sz="4" w:space="0" w:color="000000"/>
              <w:bottom w:val="single" w:sz="4" w:space="0" w:color="000000"/>
            </w:tcBorders>
            <w:tcMar>
              <w:top w:w="0" w:type="dxa"/>
              <w:left w:w="108" w:type="dxa"/>
              <w:bottom w:w="0" w:type="dxa"/>
              <w:right w:w="108" w:type="dxa"/>
            </w:tcMar>
            <w:hideMark/>
          </w:tcPr>
          <w:p w14:paraId="4C856BB8" w14:textId="77777777" w:rsidR="00206D3F" w:rsidRPr="00BB5E07" w:rsidRDefault="00206D3F" w:rsidP="00206D3F">
            <w:pPr>
              <w:jc w:val="both"/>
              <w:rPr>
                <w:rFonts w:ascii="Arial" w:hAnsi="Arial" w:cs="Arial"/>
              </w:rPr>
            </w:pPr>
            <w:r w:rsidRPr="00BB5E07">
              <w:rPr>
                <w:rFonts w:ascii="Arial" w:hAnsi="Arial" w:cs="Arial"/>
                <w:color w:val="000000"/>
              </w:rPr>
              <w:t>2017</w:t>
            </w:r>
          </w:p>
        </w:tc>
        <w:tc>
          <w:tcPr>
            <w:tcW w:w="0" w:type="auto"/>
            <w:tcBorders>
              <w:top w:val="single" w:sz="4" w:space="0" w:color="000000"/>
              <w:bottom w:val="single" w:sz="4" w:space="0" w:color="000000"/>
            </w:tcBorders>
            <w:tcMar>
              <w:top w:w="0" w:type="dxa"/>
              <w:left w:w="108" w:type="dxa"/>
              <w:bottom w:w="0" w:type="dxa"/>
              <w:right w:w="108" w:type="dxa"/>
            </w:tcMar>
            <w:hideMark/>
          </w:tcPr>
          <w:p w14:paraId="35824265" w14:textId="77777777" w:rsidR="00206D3F" w:rsidRPr="00BB5E07" w:rsidRDefault="00206D3F" w:rsidP="00206D3F">
            <w:pPr>
              <w:jc w:val="both"/>
              <w:rPr>
                <w:rFonts w:ascii="Arial" w:hAnsi="Arial" w:cs="Arial"/>
              </w:rPr>
            </w:pPr>
            <w:r w:rsidRPr="00BB5E07">
              <w:rPr>
                <w:rFonts w:ascii="Arial" w:hAnsi="Arial" w:cs="Arial"/>
                <w:color w:val="000000"/>
              </w:rPr>
              <w:t>2018</w:t>
            </w:r>
          </w:p>
        </w:tc>
        <w:tc>
          <w:tcPr>
            <w:tcW w:w="0" w:type="auto"/>
            <w:tcBorders>
              <w:top w:val="single" w:sz="4" w:space="0" w:color="000000"/>
              <w:bottom w:val="single" w:sz="4" w:space="0" w:color="000000"/>
            </w:tcBorders>
            <w:tcMar>
              <w:top w:w="0" w:type="dxa"/>
              <w:left w:w="108" w:type="dxa"/>
              <w:bottom w:w="0" w:type="dxa"/>
              <w:right w:w="108" w:type="dxa"/>
            </w:tcMar>
            <w:hideMark/>
          </w:tcPr>
          <w:p w14:paraId="6139DA48" w14:textId="77777777" w:rsidR="00206D3F" w:rsidRPr="00BB5E07" w:rsidRDefault="00206D3F" w:rsidP="00206D3F">
            <w:pPr>
              <w:jc w:val="both"/>
              <w:rPr>
                <w:rFonts w:ascii="Arial" w:hAnsi="Arial" w:cs="Arial"/>
              </w:rPr>
            </w:pPr>
            <w:r w:rsidRPr="00BB5E07">
              <w:rPr>
                <w:rFonts w:ascii="Arial" w:hAnsi="Arial" w:cs="Arial"/>
                <w:color w:val="000000"/>
              </w:rPr>
              <w:t>2019</w:t>
            </w:r>
          </w:p>
        </w:tc>
        <w:tc>
          <w:tcPr>
            <w:tcW w:w="0" w:type="auto"/>
            <w:tcBorders>
              <w:top w:val="single" w:sz="4" w:space="0" w:color="000000"/>
              <w:bottom w:val="single" w:sz="4" w:space="0" w:color="000000"/>
            </w:tcBorders>
            <w:tcMar>
              <w:top w:w="0" w:type="dxa"/>
              <w:left w:w="108" w:type="dxa"/>
              <w:bottom w:w="0" w:type="dxa"/>
              <w:right w:w="108" w:type="dxa"/>
            </w:tcMar>
            <w:hideMark/>
          </w:tcPr>
          <w:p w14:paraId="0377E1D7" w14:textId="77777777" w:rsidR="00206D3F" w:rsidRPr="00BB5E07" w:rsidRDefault="00206D3F" w:rsidP="00206D3F">
            <w:pPr>
              <w:jc w:val="both"/>
              <w:rPr>
                <w:rFonts w:ascii="Arial" w:hAnsi="Arial" w:cs="Arial"/>
              </w:rPr>
            </w:pPr>
            <w:r w:rsidRPr="00BB5E07">
              <w:rPr>
                <w:rFonts w:ascii="Arial" w:hAnsi="Arial" w:cs="Arial"/>
                <w:color w:val="000000"/>
              </w:rPr>
              <w:t>2020</w:t>
            </w:r>
          </w:p>
        </w:tc>
        <w:tc>
          <w:tcPr>
            <w:tcW w:w="0" w:type="auto"/>
            <w:tcBorders>
              <w:top w:val="single" w:sz="4" w:space="0" w:color="000000"/>
              <w:bottom w:val="single" w:sz="4" w:space="0" w:color="000000"/>
            </w:tcBorders>
            <w:tcMar>
              <w:top w:w="0" w:type="dxa"/>
              <w:left w:w="108" w:type="dxa"/>
              <w:bottom w:w="0" w:type="dxa"/>
              <w:right w:w="108" w:type="dxa"/>
            </w:tcMar>
            <w:hideMark/>
          </w:tcPr>
          <w:p w14:paraId="291F94E0" w14:textId="77777777" w:rsidR="00206D3F" w:rsidRPr="00BB5E07" w:rsidRDefault="00206D3F" w:rsidP="00206D3F">
            <w:pPr>
              <w:jc w:val="both"/>
              <w:rPr>
                <w:rFonts w:ascii="Arial" w:hAnsi="Arial" w:cs="Arial"/>
              </w:rPr>
            </w:pPr>
            <w:r w:rsidRPr="00BB5E07">
              <w:rPr>
                <w:rFonts w:ascii="Arial" w:hAnsi="Arial" w:cs="Arial"/>
                <w:color w:val="000000"/>
              </w:rPr>
              <w:t>2021</w:t>
            </w:r>
          </w:p>
        </w:tc>
      </w:tr>
      <w:tr w:rsidR="00206D3F" w:rsidRPr="00BB5E07" w14:paraId="768903E7" w14:textId="77777777" w:rsidTr="00206D3F">
        <w:tc>
          <w:tcPr>
            <w:tcW w:w="0" w:type="auto"/>
            <w:tcBorders>
              <w:top w:val="single" w:sz="4" w:space="0" w:color="000000"/>
            </w:tcBorders>
            <w:tcMar>
              <w:top w:w="0" w:type="dxa"/>
              <w:left w:w="108" w:type="dxa"/>
              <w:bottom w:w="0" w:type="dxa"/>
              <w:right w:w="108" w:type="dxa"/>
            </w:tcMar>
            <w:hideMark/>
          </w:tcPr>
          <w:p w14:paraId="64FA219E" w14:textId="77777777" w:rsidR="00206D3F" w:rsidRPr="00BB5E07" w:rsidRDefault="00206D3F" w:rsidP="00206D3F">
            <w:pPr>
              <w:ind w:right="-91"/>
              <w:jc w:val="both"/>
              <w:rPr>
                <w:rFonts w:ascii="Arial" w:hAnsi="Arial" w:cs="Arial"/>
              </w:rPr>
            </w:pPr>
            <w:r w:rsidRPr="00BB5E07">
              <w:rPr>
                <w:rFonts w:ascii="Arial" w:hAnsi="Arial" w:cs="Arial"/>
                <w:color w:val="000000"/>
              </w:rPr>
              <w:t>e-Learning</w:t>
            </w:r>
          </w:p>
        </w:tc>
        <w:tc>
          <w:tcPr>
            <w:tcW w:w="0" w:type="auto"/>
            <w:tcBorders>
              <w:top w:val="single" w:sz="4" w:space="0" w:color="000000"/>
            </w:tcBorders>
            <w:tcMar>
              <w:top w:w="0" w:type="dxa"/>
              <w:left w:w="108" w:type="dxa"/>
              <w:bottom w:w="0" w:type="dxa"/>
              <w:right w:w="108" w:type="dxa"/>
            </w:tcMar>
            <w:hideMark/>
          </w:tcPr>
          <w:p w14:paraId="6AE8892E" w14:textId="77777777" w:rsidR="00206D3F" w:rsidRPr="00BB5E07" w:rsidRDefault="00206D3F" w:rsidP="00206D3F">
            <w:pPr>
              <w:jc w:val="center"/>
              <w:rPr>
                <w:rFonts w:ascii="Arial" w:hAnsi="Arial" w:cs="Arial"/>
              </w:rPr>
            </w:pPr>
            <w:r w:rsidRPr="00BB5E07">
              <w:rPr>
                <w:rFonts w:ascii="Arial" w:hAnsi="Arial" w:cs="Arial"/>
                <w:color w:val="000000"/>
              </w:rPr>
              <w:t>21</w:t>
            </w:r>
          </w:p>
        </w:tc>
        <w:tc>
          <w:tcPr>
            <w:tcW w:w="0" w:type="auto"/>
            <w:tcBorders>
              <w:top w:val="single" w:sz="4" w:space="0" w:color="000000"/>
            </w:tcBorders>
            <w:tcMar>
              <w:top w:w="0" w:type="dxa"/>
              <w:left w:w="108" w:type="dxa"/>
              <w:bottom w:w="0" w:type="dxa"/>
              <w:right w:w="108" w:type="dxa"/>
            </w:tcMar>
            <w:hideMark/>
          </w:tcPr>
          <w:p w14:paraId="75E3A14B" w14:textId="77777777" w:rsidR="00206D3F" w:rsidRPr="00BB5E07" w:rsidRDefault="00206D3F" w:rsidP="00206D3F">
            <w:pPr>
              <w:jc w:val="center"/>
              <w:rPr>
                <w:rFonts w:ascii="Arial" w:hAnsi="Arial" w:cs="Arial"/>
              </w:rPr>
            </w:pPr>
            <w:r w:rsidRPr="00BB5E07">
              <w:rPr>
                <w:rFonts w:ascii="Arial" w:hAnsi="Arial" w:cs="Arial"/>
                <w:color w:val="000000"/>
              </w:rPr>
              <w:t>42</w:t>
            </w:r>
          </w:p>
        </w:tc>
        <w:tc>
          <w:tcPr>
            <w:tcW w:w="0" w:type="auto"/>
            <w:tcBorders>
              <w:top w:val="single" w:sz="4" w:space="0" w:color="000000"/>
            </w:tcBorders>
            <w:tcMar>
              <w:top w:w="0" w:type="dxa"/>
              <w:left w:w="108" w:type="dxa"/>
              <w:bottom w:w="0" w:type="dxa"/>
              <w:right w:w="108" w:type="dxa"/>
            </w:tcMar>
            <w:hideMark/>
          </w:tcPr>
          <w:p w14:paraId="38AFB68E" w14:textId="77777777" w:rsidR="00206D3F" w:rsidRPr="00BB5E07" w:rsidRDefault="00206D3F" w:rsidP="00206D3F">
            <w:pPr>
              <w:jc w:val="center"/>
              <w:rPr>
                <w:rFonts w:ascii="Arial" w:hAnsi="Arial" w:cs="Arial"/>
              </w:rPr>
            </w:pPr>
            <w:r w:rsidRPr="00BB5E07">
              <w:rPr>
                <w:rFonts w:ascii="Arial" w:hAnsi="Arial" w:cs="Arial"/>
                <w:color w:val="000000"/>
              </w:rPr>
              <w:t>62</w:t>
            </w:r>
          </w:p>
        </w:tc>
        <w:tc>
          <w:tcPr>
            <w:tcW w:w="0" w:type="auto"/>
            <w:tcBorders>
              <w:top w:val="single" w:sz="4" w:space="0" w:color="000000"/>
            </w:tcBorders>
            <w:tcMar>
              <w:top w:w="0" w:type="dxa"/>
              <w:left w:w="108" w:type="dxa"/>
              <w:bottom w:w="0" w:type="dxa"/>
              <w:right w:w="108" w:type="dxa"/>
            </w:tcMar>
            <w:hideMark/>
          </w:tcPr>
          <w:p w14:paraId="47FB2640" w14:textId="77777777" w:rsidR="00206D3F" w:rsidRPr="00BB5E07" w:rsidRDefault="00206D3F" w:rsidP="00206D3F">
            <w:pPr>
              <w:jc w:val="center"/>
              <w:rPr>
                <w:rFonts w:ascii="Arial" w:hAnsi="Arial" w:cs="Arial"/>
              </w:rPr>
            </w:pPr>
            <w:r w:rsidRPr="00BB5E07">
              <w:rPr>
                <w:rFonts w:ascii="Arial" w:hAnsi="Arial" w:cs="Arial"/>
                <w:color w:val="000000"/>
              </w:rPr>
              <w:t>53</w:t>
            </w:r>
          </w:p>
        </w:tc>
        <w:tc>
          <w:tcPr>
            <w:tcW w:w="0" w:type="auto"/>
            <w:tcBorders>
              <w:top w:val="single" w:sz="4" w:space="0" w:color="000000"/>
            </w:tcBorders>
            <w:tcMar>
              <w:top w:w="0" w:type="dxa"/>
              <w:left w:w="108" w:type="dxa"/>
              <w:bottom w:w="0" w:type="dxa"/>
              <w:right w:w="108" w:type="dxa"/>
            </w:tcMar>
            <w:hideMark/>
          </w:tcPr>
          <w:p w14:paraId="08F735BA" w14:textId="77777777" w:rsidR="00206D3F" w:rsidRPr="00BB5E07" w:rsidRDefault="00206D3F" w:rsidP="00206D3F">
            <w:pPr>
              <w:jc w:val="center"/>
              <w:rPr>
                <w:rFonts w:ascii="Arial" w:hAnsi="Arial" w:cs="Arial"/>
              </w:rPr>
            </w:pPr>
            <w:r w:rsidRPr="00BB5E07">
              <w:rPr>
                <w:rFonts w:ascii="Arial" w:hAnsi="Arial" w:cs="Arial"/>
                <w:color w:val="000000"/>
              </w:rPr>
              <w:t>42</w:t>
            </w:r>
          </w:p>
        </w:tc>
        <w:tc>
          <w:tcPr>
            <w:tcW w:w="0" w:type="auto"/>
            <w:tcBorders>
              <w:top w:val="single" w:sz="4" w:space="0" w:color="000000"/>
            </w:tcBorders>
            <w:tcMar>
              <w:top w:w="0" w:type="dxa"/>
              <w:left w:w="108" w:type="dxa"/>
              <w:bottom w:w="0" w:type="dxa"/>
              <w:right w:w="108" w:type="dxa"/>
            </w:tcMar>
            <w:hideMark/>
          </w:tcPr>
          <w:p w14:paraId="0ED4D732" w14:textId="77777777" w:rsidR="00206D3F" w:rsidRPr="00BB5E07" w:rsidRDefault="00206D3F" w:rsidP="00206D3F">
            <w:pPr>
              <w:jc w:val="center"/>
              <w:rPr>
                <w:rFonts w:ascii="Arial" w:hAnsi="Arial" w:cs="Arial"/>
              </w:rPr>
            </w:pPr>
            <w:r w:rsidRPr="00BB5E07">
              <w:rPr>
                <w:rFonts w:ascii="Arial" w:hAnsi="Arial" w:cs="Arial"/>
                <w:color w:val="000000"/>
              </w:rPr>
              <w:t>48</w:t>
            </w:r>
          </w:p>
        </w:tc>
        <w:tc>
          <w:tcPr>
            <w:tcW w:w="0" w:type="auto"/>
            <w:tcBorders>
              <w:top w:val="single" w:sz="4" w:space="0" w:color="000000"/>
            </w:tcBorders>
            <w:tcMar>
              <w:top w:w="0" w:type="dxa"/>
              <w:left w:w="108" w:type="dxa"/>
              <w:bottom w:w="0" w:type="dxa"/>
              <w:right w:w="108" w:type="dxa"/>
            </w:tcMar>
            <w:hideMark/>
          </w:tcPr>
          <w:p w14:paraId="16505C9A" w14:textId="77777777" w:rsidR="00206D3F" w:rsidRPr="00BB5E07" w:rsidRDefault="00206D3F" w:rsidP="00206D3F">
            <w:pPr>
              <w:jc w:val="center"/>
              <w:rPr>
                <w:rFonts w:ascii="Arial" w:hAnsi="Arial" w:cs="Arial"/>
              </w:rPr>
            </w:pPr>
            <w:r w:rsidRPr="00BB5E07">
              <w:rPr>
                <w:rFonts w:ascii="Arial" w:hAnsi="Arial" w:cs="Arial"/>
                <w:color w:val="000000"/>
              </w:rPr>
              <w:t>49</w:t>
            </w:r>
          </w:p>
        </w:tc>
        <w:tc>
          <w:tcPr>
            <w:tcW w:w="0" w:type="auto"/>
            <w:tcBorders>
              <w:top w:val="single" w:sz="4" w:space="0" w:color="000000"/>
            </w:tcBorders>
            <w:tcMar>
              <w:top w:w="0" w:type="dxa"/>
              <w:left w:w="108" w:type="dxa"/>
              <w:bottom w:w="0" w:type="dxa"/>
              <w:right w:w="108" w:type="dxa"/>
            </w:tcMar>
            <w:hideMark/>
          </w:tcPr>
          <w:p w14:paraId="23FD45B5" w14:textId="77777777" w:rsidR="00206D3F" w:rsidRPr="00BB5E07" w:rsidRDefault="00206D3F" w:rsidP="00206D3F">
            <w:pPr>
              <w:jc w:val="center"/>
              <w:rPr>
                <w:rFonts w:ascii="Arial" w:hAnsi="Arial" w:cs="Arial"/>
              </w:rPr>
            </w:pPr>
            <w:r w:rsidRPr="00BB5E07">
              <w:rPr>
                <w:rFonts w:ascii="Arial" w:hAnsi="Arial" w:cs="Arial"/>
                <w:color w:val="000000"/>
              </w:rPr>
              <w:t>185</w:t>
            </w:r>
          </w:p>
        </w:tc>
        <w:tc>
          <w:tcPr>
            <w:tcW w:w="0" w:type="auto"/>
            <w:tcBorders>
              <w:top w:val="single" w:sz="4" w:space="0" w:color="000000"/>
            </w:tcBorders>
            <w:tcMar>
              <w:top w:w="0" w:type="dxa"/>
              <w:left w:w="108" w:type="dxa"/>
              <w:bottom w:w="0" w:type="dxa"/>
              <w:right w:w="108" w:type="dxa"/>
            </w:tcMar>
            <w:hideMark/>
          </w:tcPr>
          <w:p w14:paraId="4667E85A" w14:textId="77777777" w:rsidR="00206D3F" w:rsidRPr="00BB5E07" w:rsidRDefault="00206D3F" w:rsidP="00206D3F">
            <w:pPr>
              <w:jc w:val="center"/>
              <w:rPr>
                <w:rFonts w:ascii="Arial" w:hAnsi="Arial" w:cs="Arial"/>
              </w:rPr>
            </w:pPr>
            <w:r w:rsidRPr="00BB5E07">
              <w:rPr>
                <w:rFonts w:ascii="Arial" w:hAnsi="Arial" w:cs="Arial"/>
                <w:color w:val="000000"/>
              </w:rPr>
              <w:t>58</w:t>
            </w:r>
          </w:p>
        </w:tc>
        <w:tc>
          <w:tcPr>
            <w:tcW w:w="0" w:type="auto"/>
            <w:tcBorders>
              <w:top w:val="single" w:sz="4" w:space="0" w:color="000000"/>
            </w:tcBorders>
            <w:tcMar>
              <w:top w:w="0" w:type="dxa"/>
              <w:left w:w="108" w:type="dxa"/>
              <w:bottom w:w="0" w:type="dxa"/>
              <w:right w:w="108" w:type="dxa"/>
            </w:tcMar>
            <w:hideMark/>
          </w:tcPr>
          <w:p w14:paraId="1B4995FF" w14:textId="77777777" w:rsidR="00206D3F" w:rsidRPr="00BB5E07" w:rsidRDefault="00206D3F" w:rsidP="00206D3F">
            <w:pPr>
              <w:jc w:val="center"/>
              <w:rPr>
                <w:rFonts w:ascii="Arial" w:hAnsi="Arial" w:cs="Arial"/>
              </w:rPr>
            </w:pPr>
            <w:r w:rsidRPr="00BB5E07">
              <w:rPr>
                <w:rFonts w:ascii="Arial" w:hAnsi="Arial" w:cs="Arial"/>
                <w:color w:val="000000"/>
              </w:rPr>
              <w:t>62</w:t>
            </w:r>
          </w:p>
        </w:tc>
        <w:tc>
          <w:tcPr>
            <w:tcW w:w="0" w:type="auto"/>
            <w:tcBorders>
              <w:top w:val="single" w:sz="4" w:space="0" w:color="000000"/>
            </w:tcBorders>
            <w:tcMar>
              <w:top w:w="0" w:type="dxa"/>
              <w:left w:w="108" w:type="dxa"/>
              <w:bottom w:w="0" w:type="dxa"/>
              <w:right w:w="108" w:type="dxa"/>
            </w:tcMar>
            <w:hideMark/>
          </w:tcPr>
          <w:p w14:paraId="710C0E2F" w14:textId="77777777" w:rsidR="00206D3F" w:rsidRPr="00BB5E07" w:rsidRDefault="00206D3F" w:rsidP="00206D3F">
            <w:pPr>
              <w:jc w:val="center"/>
              <w:rPr>
                <w:rFonts w:ascii="Arial" w:hAnsi="Arial" w:cs="Arial"/>
              </w:rPr>
            </w:pPr>
            <w:r w:rsidRPr="00BB5E07">
              <w:rPr>
                <w:rFonts w:ascii="Arial" w:hAnsi="Arial" w:cs="Arial"/>
                <w:color w:val="000000"/>
              </w:rPr>
              <w:t>91</w:t>
            </w:r>
          </w:p>
        </w:tc>
      </w:tr>
      <w:tr w:rsidR="00206D3F" w:rsidRPr="00BB5E07" w14:paraId="638DD2D5" w14:textId="77777777" w:rsidTr="00206D3F">
        <w:tc>
          <w:tcPr>
            <w:tcW w:w="0" w:type="auto"/>
            <w:tcMar>
              <w:top w:w="0" w:type="dxa"/>
              <w:left w:w="108" w:type="dxa"/>
              <w:bottom w:w="0" w:type="dxa"/>
              <w:right w:w="108" w:type="dxa"/>
            </w:tcMar>
            <w:hideMark/>
          </w:tcPr>
          <w:p w14:paraId="0167A53D" w14:textId="77777777" w:rsidR="00206D3F" w:rsidRPr="00BB5E07" w:rsidRDefault="00206D3F" w:rsidP="00206D3F">
            <w:pPr>
              <w:ind w:right="-91"/>
              <w:jc w:val="both"/>
              <w:rPr>
                <w:rFonts w:ascii="Arial" w:hAnsi="Arial" w:cs="Arial"/>
              </w:rPr>
            </w:pPr>
            <w:r w:rsidRPr="00BB5E07">
              <w:rPr>
                <w:rFonts w:ascii="Arial" w:hAnsi="Arial" w:cs="Arial"/>
                <w:color w:val="000000"/>
              </w:rPr>
              <w:t>b-Learning</w:t>
            </w:r>
          </w:p>
        </w:tc>
        <w:tc>
          <w:tcPr>
            <w:tcW w:w="0" w:type="auto"/>
            <w:tcMar>
              <w:top w:w="0" w:type="dxa"/>
              <w:left w:w="108" w:type="dxa"/>
              <w:bottom w:w="0" w:type="dxa"/>
              <w:right w:w="108" w:type="dxa"/>
            </w:tcMar>
            <w:hideMark/>
          </w:tcPr>
          <w:p w14:paraId="003AD36E" w14:textId="77777777" w:rsidR="00206D3F" w:rsidRPr="00BB5E07" w:rsidRDefault="00206D3F" w:rsidP="00206D3F">
            <w:pPr>
              <w:jc w:val="center"/>
              <w:rPr>
                <w:rFonts w:ascii="Arial" w:hAnsi="Arial" w:cs="Arial"/>
              </w:rPr>
            </w:pPr>
            <w:r w:rsidRPr="00BB5E07">
              <w:rPr>
                <w:rFonts w:ascii="Arial" w:hAnsi="Arial" w:cs="Arial"/>
                <w:color w:val="000000"/>
              </w:rPr>
              <w:t>23</w:t>
            </w:r>
          </w:p>
        </w:tc>
        <w:tc>
          <w:tcPr>
            <w:tcW w:w="0" w:type="auto"/>
            <w:tcMar>
              <w:top w:w="0" w:type="dxa"/>
              <w:left w:w="108" w:type="dxa"/>
              <w:bottom w:w="0" w:type="dxa"/>
              <w:right w:w="108" w:type="dxa"/>
            </w:tcMar>
            <w:hideMark/>
          </w:tcPr>
          <w:p w14:paraId="6BCDD443" w14:textId="77777777" w:rsidR="00206D3F" w:rsidRPr="00BB5E07" w:rsidRDefault="00206D3F" w:rsidP="00206D3F">
            <w:pPr>
              <w:jc w:val="center"/>
              <w:rPr>
                <w:rFonts w:ascii="Arial" w:hAnsi="Arial" w:cs="Arial"/>
              </w:rPr>
            </w:pPr>
            <w:r w:rsidRPr="00BB5E07">
              <w:rPr>
                <w:rFonts w:ascii="Arial" w:hAnsi="Arial" w:cs="Arial"/>
                <w:color w:val="000000"/>
              </w:rPr>
              <w:t>20</w:t>
            </w:r>
          </w:p>
        </w:tc>
        <w:tc>
          <w:tcPr>
            <w:tcW w:w="0" w:type="auto"/>
            <w:tcMar>
              <w:top w:w="0" w:type="dxa"/>
              <w:left w:w="108" w:type="dxa"/>
              <w:bottom w:w="0" w:type="dxa"/>
              <w:right w:w="108" w:type="dxa"/>
            </w:tcMar>
            <w:hideMark/>
          </w:tcPr>
          <w:p w14:paraId="5255079C" w14:textId="77777777" w:rsidR="00206D3F" w:rsidRPr="00BB5E07" w:rsidRDefault="00206D3F" w:rsidP="00206D3F">
            <w:pPr>
              <w:jc w:val="center"/>
              <w:rPr>
                <w:rFonts w:ascii="Arial" w:hAnsi="Arial" w:cs="Arial"/>
              </w:rPr>
            </w:pPr>
            <w:r w:rsidRPr="00BB5E07">
              <w:rPr>
                <w:rFonts w:ascii="Arial" w:hAnsi="Arial" w:cs="Arial"/>
                <w:color w:val="000000"/>
              </w:rPr>
              <w:t>42</w:t>
            </w:r>
          </w:p>
        </w:tc>
        <w:tc>
          <w:tcPr>
            <w:tcW w:w="0" w:type="auto"/>
            <w:tcMar>
              <w:top w:w="0" w:type="dxa"/>
              <w:left w:w="108" w:type="dxa"/>
              <w:bottom w:w="0" w:type="dxa"/>
              <w:right w:w="108" w:type="dxa"/>
            </w:tcMar>
            <w:hideMark/>
          </w:tcPr>
          <w:p w14:paraId="2311C404" w14:textId="77777777" w:rsidR="00206D3F" w:rsidRPr="00BB5E07" w:rsidRDefault="00206D3F" w:rsidP="00206D3F">
            <w:pPr>
              <w:jc w:val="center"/>
              <w:rPr>
                <w:rFonts w:ascii="Arial" w:hAnsi="Arial" w:cs="Arial"/>
              </w:rPr>
            </w:pPr>
            <w:r w:rsidRPr="00BB5E07">
              <w:rPr>
                <w:rFonts w:ascii="Arial" w:hAnsi="Arial" w:cs="Arial"/>
                <w:color w:val="000000"/>
              </w:rPr>
              <w:t>41</w:t>
            </w:r>
          </w:p>
        </w:tc>
        <w:tc>
          <w:tcPr>
            <w:tcW w:w="0" w:type="auto"/>
            <w:tcMar>
              <w:top w:w="0" w:type="dxa"/>
              <w:left w:w="108" w:type="dxa"/>
              <w:bottom w:w="0" w:type="dxa"/>
              <w:right w:w="108" w:type="dxa"/>
            </w:tcMar>
            <w:hideMark/>
          </w:tcPr>
          <w:p w14:paraId="7B9986D8" w14:textId="77777777" w:rsidR="00206D3F" w:rsidRPr="00BB5E07" w:rsidRDefault="00206D3F" w:rsidP="00206D3F">
            <w:pPr>
              <w:jc w:val="center"/>
              <w:rPr>
                <w:rFonts w:ascii="Arial" w:hAnsi="Arial" w:cs="Arial"/>
              </w:rPr>
            </w:pPr>
            <w:r w:rsidRPr="00BB5E07">
              <w:rPr>
                <w:rFonts w:ascii="Arial" w:hAnsi="Arial" w:cs="Arial"/>
                <w:color w:val="000000"/>
              </w:rPr>
              <w:t>43</w:t>
            </w:r>
          </w:p>
        </w:tc>
        <w:tc>
          <w:tcPr>
            <w:tcW w:w="0" w:type="auto"/>
            <w:tcMar>
              <w:top w:w="0" w:type="dxa"/>
              <w:left w:w="108" w:type="dxa"/>
              <w:bottom w:w="0" w:type="dxa"/>
              <w:right w:w="108" w:type="dxa"/>
            </w:tcMar>
            <w:hideMark/>
          </w:tcPr>
          <w:p w14:paraId="4BD711EA" w14:textId="77777777" w:rsidR="00206D3F" w:rsidRPr="00BB5E07" w:rsidRDefault="00206D3F" w:rsidP="00206D3F">
            <w:pPr>
              <w:jc w:val="center"/>
              <w:rPr>
                <w:rFonts w:ascii="Arial" w:hAnsi="Arial" w:cs="Arial"/>
              </w:rPr>
            </w:pPr>
            <w:r w:rsidRPr="00BB5E07">
              <w:rPr>
                <w:rFonts w:ascii="Arial" w:hAnsi="Arial" w:cs="Arial"/>
                <w:color w:val="000000"/>
              </w:rPr>
              <w:t>80</w:t>
            </w:r>
          </w:p>
        </w:tc>
        <w:tc>
          <w:tcPr>
            <w:tcW w:w="0" w:type="auto"/>
            <w:tcMar>
              <w:top w:w="0" w:type="dxa"/>
              <w:left w:w="108" w:type="dxa"/>
              <w:bottom w:w="0" w:type="dxa"/>
              <w:right w:w="108" w:type="dxa"/>
            </w:tcMar>
            <w:hideMark/>
          </w:tcPr>
          <w:p w14:paraId="14D72B2E" w14:textId="77777777" w:rsidR="00206D3F" w:rsidRPr="00BB5E07" w:rsidRDefault="00206D3F" w:rsidP="00206D3F">
            <w:pPr>
              <w:jc w:val="center"/>
              <w:rPr>
                <w:rFonts w:ascii="Arial" w:hAnsi="Arial" w:cs="Arial"/>
              </w:rPr>
            </w:pPr>
            <w:r w:rsidRPr="00BB5E07">
              <w:rPr>
                <w:rFonts w:ascii="Arial" w:hAnsi="Arial" w:cs="Arial"/>
                <w:color w:val="000000"/>
              </w:rPr>
              <w:t>75</w:t>
            </w:r>
          </w:p>
        </w:tc>
        <w:tc>
          <w:tcPr>
            <w:tcW w:w="0" w:type="auto"/>
            <w:tcMar>
              <w:top w:w="0" w:type="dxa"/>
              <w:left w:w="108" w:type="dxa"/>
              <w:bottom w:w="0" w:type="dxa"/>
              <w:right w:w="108" w:type="dxa"/>
            </w:tcMar>
            <w:hideMark/>
          </w:tcPr>
          <w:p w14:paraId="1DA05024" w14:textId="77777777" w:rsidR="00206D3F" w:rsidRPr="00BB5E07" w:rsidRDefault="00206D3F" w:rsidP="00206D3F">
            <w:pPr>
              <w:jc w:val="center"/>
              <w:rPr>
                <w:rFonts w:ascii="Arial" w:hAnsi="Arial" w:cs="Arial"/>
              </w:rPr>
            </w:pPr>
            <w:r w:rsidRPr="00BB5E07">
              <w:rPr>
                <w:rFonts w:ascii="Arial" w:hAnsi="Arial" w:cs="Arial"/>
                <w:color w:val="000000"/>
              </w:rPr>
              <w:t>95</w:t>
            </w:r>
          </w:p>
        </w:tc>
        <w:tc>
          <w:tcPr>
            <w:tcW w:w="0" w:type="auto"/>
            <w:tcMar>
              <w:top w:w="0" w:type="dxa"/>
              <w:left w:w="108" w:type="dxa"/>
              <w:bottom w:w="0" w:type="dxa"/>
              <w:right w:w="108" w:type="dxa"/>
            </w:tcMar>
            <w:hideMark/>
          </w:tcPr>
          <w:p w14:paraId="2A2F330C" w14:textId="77777777" w:rsidR="00206D3F" w:rsidRPr="00BB5E07" w:rsidRDefault="00206D3F" w:rsidP="00206D3F">
            <w:pPr>
              <w:jc w:val="center"/>
              <w:rPr>
                <w:rFonts w:ascii="Arial" w:hAnsi="Arial" w:cs="Arial"/>
              </w:rPr>
            </w:pPr>
            <w:r w:rsidRPr="00BB5E07">
              <w:rPr>
                <w:rFonts w:ascii="Arial" w:hAnsi="Arial" w:cs="Arial"/>
                <w:color w:val="000000"/>
              </w:rPr>
              <w:t>104</w:t>
            </w:r>
          </w:p>
        </w:tc>
        <w:tc>
          <w:tcPr>
            <w:tcW w:w="0" w:type="auto"/>
            <w:tcMar>
              <w:top w:w="0" w:type="dxa"/>
              <w:left w:w="108" w:type="dxa"/>
              <w:bottom w:w="0" w:type="dxa"/>
              <w:right w:w="108" w:type="dxa"/>
            </w:tcMar>
            <w:hideMark/>
          </w:tcPr>
          <w:p w14:paraId="6FC60F26" w14:textId="77777777" w:rsidR="00206D3F" w:rsidRPr="00BB5E07" w:rsidRDefault="00206D3F" w:rsidP="00206D3F">
            <w:pPr>
              <w:jc w:val="center"/>
              <w:rPr>
                <w:rFonts w:ascii="Arial" w:hAnsi="Arial" w:cs="Arial"/>
              </w:rPr>
            </w:pPr>
            <w:r w:rsidRPr="00BB5E07">
              <w:rPr>
                <w:rFonts w:ascii="Arial" w:hAnsi="Arial" w:cs="Arial"/>
                <w:color w:val="000000"/>
              </w:rPr>
              <w:t>86</w:t>
            </w:r>
          </w:p>
        </w:tc>
        <w:tc>
          <w:tcPr>
            <w:tcW w:w="0" w:type="auto"/>
            <w:tcMar>
              <w:top w:w="0" w:type="dxa"/>
              <w:left w:w="108" w:type="dxa"/>
              <w:bottom w:w="0" w:type="dxa"/>
              <w:right w:w="108" w:type="dxa"/>
            </w:tcMar>
            <w:hideMark/>
          </w:tcPr>
          <w:p w14:paraId="1C402310" w14:textId="77777777" w:rsidR="00206D3F" w:rsidRPr="00BB5E07" w:rsidRDefault="00206D3F" w:rsidP="00206D3F">
            <w:pPr>
              <w:jc w:val="center"/>
              <w:rPr>
                <w:rFonts w:ascii="Arial" w:hAnsi="Arial" w:cs="Arial"/>
              </w:rPr>
            </w:pPr>
            <w:r w:rsidRPr="00BB5E07">
              <w:rPr>
                <w:rFonts w:ascii="Arial" w:hAnsi="Arial" w:cs="Arial"/>
                <w:color w:val="000000"/>
              </w:rPr>
              <w:t>84</w:t>
            </w:r>
          </w:p>
        </w:tc>
      </w:tr>
      <w:tr w:rsidR="00206D3F" w:rsidRPr="00BB5E07" w14:paraId="6BA5CCA6" w14:textId="77777777" w:rsidTr="00206D3F">
        <w:tc>
          <w:tcPr>
            <w:tcW w:w="0" w:type="auto"/>
            <w:tcMar>
              <w:top w:w="0" w:type="dxa"/>
              <w:left w:w="108" w:type="dxa"/>
              <w:bottom w:w="0" w:type="dxa"/>
              <w:right w:w="108" w:type="dxa"/>
            </w:tcMar>
            <w:hideMark/>
          </w:tcPr>
          <w:p w14:paraId="52DE3428" w14:textId="77777777" w:rsidR="00206D3F" w:rsidRPr="00BB5E07" w:rsidRDefault="00206D3F" w:rsidP="00206D3F">
            <w:pPr>
              <w:ind w:right="-91"/>
              <w:jc w:val="both"/>
              <w:rPr>
                <w:rFonts w:ascii="Arial" w:hAnsi="Arial" w:cs="Arial"/>
              </w:rPr>
            </w:pPr>
            <w:proofErr w:type="spellStart"/>
            <w:r w:rsidRPr="00BB5E07">
              <w:rPr>
                <w:rFonts w:ascii="Arial" w:hAnsi="Arial" w:cs="Arial"/>
                <w:color w:val="000000"/>
              </w:rPr>
              <w:t>Accredited</w:t>
            </w:r>
            <w:proofErr w:type="spellEnd"/>
          </w:p>
        </w:tc>
        <w:tc>
          <w:tcPr>
            <w:tcW w:w="0" w:type="auto"/>
            <w:tcMar>
              <w:top w:w="0" w:type="dxa"/>
              <w:left w:w="108" w:type="dxa"/>
              <w:bottom w:w="0" w:type="dxa"/>
              <w:right w:w="108" w:type="dxa"/>
            </w:tcMar>
            <w:hideMark/>
          </w:tcPr>
          <w:p w14:paraId="3183C942" w14:textId="77777777" w:rsidR="00206D3F" w:rsidRPr="00BB5E07" w:rsidRDefault="00206D3F" w:rsidP="00206D3F">
            <w:pPr>
              <w:jc w:val="center"/>
              <w:rPr>
                <w:rFonts w:ascii="Arial" w:hAnsi="Arial" w:cs="Arial"/>
              </w:rPr>
            </w:pPr>
            <w:r w:rsidRPr="00BB5E07">
              <w:rPr>
                <w:rFonts w:ascii="Arial" w:hAnsi="Arial" w:cs="Arial"/>
                <w:color w:val="000000"/>
              </w:rPr>
              <w:t>1</w:t>
            </w:r>
          </w:p>
        </w:tc>
        <w:tc>
          <w:tcPr>
            <w:tcW w:w="0" w:type="auto"/>
            <w:tcMar>
              <w:top w:w="0" w:type="dxa"/>
              <w:left w:w="108" w:type="dxa"/>
              <w:bottom w:w="0" w:type="dxa"/>
              <w:right w:w="108" w:type="dxa"/>
            </w:tcMar>
            <w:hideMark/>
          </w:tcPr>
          <w:p w14:paraId="27CCC3F1" w14:textId="77777777" w:rsidR="00206D3F" w:rsidRPr="00BB5E07" w:rsidRDefault="00206D3F" w:rsidP="00206D3F">
            <w:pPr>
              <w:jc w:val="center"/>
              <w:rPr>
                <w:rFonts w:ascii="Arial" w:hAnsi="Arial" w:cs="Arial"/>
              </w:rPr>
            </w:pPr>
            <w:r w:rsidRPr="00BB5E07">
              <w:rPr>
                <w:rFonts w:ascii="Arial" w:hAnsi="Arial" w:cs="Arial"/>
                <w:color w:val="000000"/>
              </w:rPr>
              <w:t>1</w:t>
            </w:r>
          </w:p>
        </w:tc>
        <w:tc>
          <w:tcPr>
            <w:tcW w:w="0" w:type="auto"/>
            <w:tcMar>
              <w:top w:w="0" w:type="dxa"/>
              <w:left w:w="108" w:type="dxa"/>
              <w:bottom w:w="0" w:type="dxa"/>
              <w:right w:w="108" w:type="dxa"/>
            </w:tcMar>
            <w:hideMark/>
          </w:tcPr>
          <w:p w14:paraId="7585BBA8" w14:textId="77777777" w:rsidR="00206D3F" w:rsidRPr="00BB5E07" w:rsidRDefault="00206D3F" w:rsidP="00206D3F">
            <w:pPr>
              <w:jc w:val="center"/>
              <w:rPr>
                <w:rFonts w:ascii="Arial" w:hAnsi="Arial" w:cs="Arial"/>
              </w:rPr>
            </w:pPr>
            <w:r w:rsidRPr="00BB5E07">
              <w:rPr>
                <w:rFonts w:ascii="Arial" w:hAnsi="Arial" w:cs="Arial"/>
                <w:color w:val="000000"/>
              </w:rPr>
              <w:t>1</w:t>
            </w:r>
          </w:p>
        </w:tc>
        <w:tc>
          <w:tcPr>
            <w:tcW w:w="0" w:type="auto"/>
            <w:tcMar>
              <w:top w:w="0" w:type="dxa"/>
              <w:left w:w="108" w:type="dxa"/>
              <w:bottom w:w="0" w:type="dxa"/>
              <w:right w:w="108" w:type="dxa"/>
            </w:tcMar>
            <w:hideMark/>
          </w:tcPr>
          <w:p w14:paraId="267D0455" w14:textId="77777777" w:rsidR="00206D3F" w:rsidRPr="00BB5E07" w:rsidRDefault="00206D3F" w:rsidP="00206D3F">
            <w:pPr>
              <w:jc w:val="center"/>
              <w:rPr>
                <w:rFonts w:ascii="Arial" w:hAnsi="Arial" w:cs="Arial"/>
              </w:rPr>
            </w:pPr>
            <w:r w:rsidRPr="00BB5E07">
              <w:rPr>
                <w:rFonts w:ascii="Arial" w:hAnsi="Arial" w:cs="Arial"/>
                <w:color w:val="000000"/>
              </w:rPr>
              <w:t>1</w:t>
            </w:r>
          </w:p>
        </w:tc>
        <w:tc>
          <w:tcPr>
            <w:tcW w:w="0" w:type="auto"/>
            <w:tcMar>
              <w:top w:w="0" w:type="dxa"/>
              <w:left w:w="108" w:type="dxa"/>
              <w:bottom w:w="0" w:type="dxa"/>
              <w:right w:w="108" w:type="dxa"/>
            </w:tcMar>
            <w:hideMark/>
          </w:tcPr>
          <w:p w14:paraId="251C04BA" w14:textId="77777777" w:rsidR="00206D3F" w:rsidRPr="00BB5E07" w:rsidRDefault="00206D3F" w:rsidP="00206D3F">
            <w:pPr>
              <w:jc w:val="center"/>
              <w:rPr>
                <w:rFonts w:ascii="Arial" w:hAnsi="Arial" w:cs="Arial"/>
              </w:rPr>
            </w:pPr>
            <w:r w:rsidRPr="00BB5E07">
              <w:rPr>
                <w:rFonts w:ascii="Arial" w:hAnsi="Arial" w:cs="Arial"/>
                <w:color w:val="000000"/>
              </w:rPr>
              <w:t>1</w:t>
            </w:r>
          </w:p>
        </w:tc>
        <w:tc>
          <w:tcPr>
            <w:tcW w:w="0" w:type="auto"/>
            <w:tcMar>
              <w:top w:w="0" w:type="dxa"/>
              <w:left w:w="108" w:type="dxa"/>
              <w:bottom w:w="0" w:type="dxa"/>
              <w:right w:w="108" w:type="dxa"/>
            </w:tcMar>
            <w:hideMark/>
          </w:tcPr>
          <w:p w14:paraId="3EEE10DD" w14:textId="77777777" w:rsidR="00206D3F" w:rsidRPr="00BB5E07" w:rsidRDefault="00206D3F" w:rsidP="00206D3F">
            <w:pPr>
              <w:jc w:val="center"/>
              <w:rPr>
                <w:rFonts w:ascii="Arial" w:hAnsi="Arial" w:cs="Arial"/>
              </w:rPr>
            </w:pPr>
            <w:r w:rsidRPr="00BB5E07">
              <w:rPr>
                <w:rFonts w:ascii="Arial" w:hAnsi="Arial" w:cs="Arial"/>
                <w:color w:val="000000"/>
              </w:rPr>
              <w:t>10</w:t>
            </w:r>
          </w:p>
        </w:tc>
        <w:tc>
          <w:tcPr>
            <w:tcW w:w="0" w:type="auto"/>
            <w:tcMar>
              <w:top w:w="0" w:type="dxa"/>
              <w:left w:w="108" w:type="dxa"/>
              <w:bottom w:w="0" w:type="dxa"/>
              <w:right w:w="108" w:type="dxa"/>
            </w:tcMar>
            <w:hideMark/>
          </w:tcPr>
          <w:p w14:paraId="4E09B817" w14:textId="77777777" w:rsidR="00206D3F" w:rsidRPr="00BB5E07" w:rsidRDefault="00206D3F" w:rsidP="00206D3F">
            <w:pPr>
              <w:jc w:val="center"/>
              <w:rPr>
                <w:rFonts w:ascii="Arial" w:hAnsi="Arial" w:cs="Arial"/>
              </w:rPr>
            </w:pPr>
            <w:r w:rsidRPr="00BB5E07">
              <w:rPr>
                <w:rFonts w:ascii="Arial" w:hAnsi="Arial" w:cs="Arial"/>
                <w:color w:val="000000"/>
              </w:rPr>
              <w:t>6</w:t>
            </w:r>
          </w:p>
        </w:tc>
        <w:tc>
          <w:tcPr>
            <w:tcW w:w="0" w:type="auto"/>
            <w:tcMar>
              <w:top w:w="0" w:type="dxa"/>
              <w:left w:w="108" w:type="dxa"/>
              <w:bottom w:w="0" w:type="dxa"/>
              <w:right w:w="108" w:type="dxa"/>
            </w:tcMar>
            <w:hideMark/>
          </w:tcPr>
          <w:p w14:paraId="65E820F8" w14:textId="77777777" w:rsidR="00206D3F" w:rsidRPr="00BB5E07" w:rsidRDefault="00206D3F" w:rsidP="00206D3F">
            <w:pPr>
              <w:jc w:val="center"/>
              <w:rPr>
                <w:rFonts w:ascii="Arial" w:hAnsi="Arial" w:cs="Arial"/>
              </w:rPr>
            </w:pPr>
            <w:r w:rsidRPr="00BB5E07">
              <w:rPr>
                <w:rFonts w:ascii="Arial" w:hAnsi="Arial" w:cs="Arial"/>
                <w:color w:val="000000"/>
              </w:rPr>
              <w:t>9</w:t>
            </w:r>
          </w:p>
        </w:tc>
        <w:tc>
          <w:tcPr>
            <w:tcW w:w="0" w:type="auto"/>
            <w:tcMar>
              <w:top w:w="0" w:type="dxa"/>
              <w:left w:w="108" w:type="dxa"/>
              <w:bottom w:w="0" w:type="dxa"/>
              <w:right w:w="108" w:type="dxa"/>
            </w:tcMar>
            <w:hideMark/>
          </w:tcPr>
          <w:p w14:paraId="1545C966" w14:textId="77777777" w:rsidR="00206D3F" w:rsidRPr="00BB5E07" w:rsidRDefault="00206D3F" w:rsidP="00206D3F">
            <w:pPr>
              <w:jc w:val="center"/>
              <w:rPr>
                <w:rFonts w:ascii="Arial" w:hAnsi="Arial" w:cs="Arial"/>
              </w:rPr>
            </w:pPr>
            <w:r w:rsidRPr="00BB5E07">
              <w:rPr>
                <w:rFonts w:ascii="Arial" w:hAnsi="Arial" w:cs="Arial"/>
                <w:color w:val="000000"/>
              </w:rPr>
              <w:t>13</w:t>
            </w:r>
          </w:p>
        </w:tc>
        <w:tc>
          <w:tcPr>
            <w:tcW w:w="0" w:type="auto"/>
            <w:tcMar>
              <w:top w:w="0" w:type="dxa"/>
              <w:left w:w="108" w:type="dxa"/>
              <w:bottom w:w="0" w:type="dxa"/>
              <w:right w:w="108" w:type="dxa"/>
            </w:tcMar>
            <w:hideMark/>
          </w:tcPr>
          <w:p w14:paraId="314C18D6" w14:textId="77777777" w:rsidR="00206D3F" w:rsidRPr="00BB5E07" w:rsidRDefault="00206D3F" w:rsidP="00206D3F">
            <w:pPr>
              <w:jc w:val="center"/>
              <w:rPr>
                <w:rFonts w:ascii="Arial" w:hAnsi="Arial" w:cs="Arial"/>
              </w:rPr>
            </w:pPr>
            <w:r w:rsidRPr="00BB5E07">
              <w:rPr>
                <w:rFonts w:ascii="Arial" w:hAnsi="Arial" w:cs="Arial"/>
                <w:color w:val="000000"/>
              </w:rPr>
              <w:t>9</w:t>
            </w:r>
          </w:p>
        </w:tc>
        <w:tc>
          <w:tcPr>
            <w:tcW w:w="0" w:type="auto"/>
            <w:tcMar>
              <w:top w:w="0" w:type="dxa"/>
              <w:left w:w="108" w:type="dxa"/>
              <w:bottom w:w="0" w:type="dxa"/>
              <w:right w:w="108" w:type="dxa"/>
            </w:tcMar>
            <w:hideMark/>
          </w:tcPr>
          <w:p w14:paraId="4F6187DB" w14:textId="77777777" w:rsidR="00206D3F" w:rsidRPr="00BB5E07" w:rsidRDefault="00206D3F" w:rsidP="00206D3F">
            <w:pPr>
              <w:jc w:val="center"/>
              <w:rPr>
                <w:rFonts w:ascii="Arial" w:hAnsi="Arial" w:cs="Arial"/>
              </w:rPr>
            </w:pPr>
            <w:r w:rsidRPr="00BB5E07">
              <w:rPr>
                <w:rFonts w:ascii="Arial" w:hAnsi="Arial" w:cs="Arial"/>
                <w:color w:val="000000"/>
              </w:rPr>
              <w:t>11</w:t>
            </w:r>
          </w:p>
        </w:tc>
      </w:tr>
      <w:tr w:rsidR="00206D3F" w:rsidRPr="00BB5E07" w14:paraId="66230623" w14:textId="77777777" w:rsidTr="00206D3F">
        <w:tc>
          <w:tcPr>
            <w:tcW w:w="0" w:type="auto"/>
            <w:tcMar>
              <w:top w:w="0" w:type="dxa"/>
              <w:left w:w="108" w:type="dxa"/>
              <w:bottom w:w="0" w:type="dxa"/>
              <w:right w:w="108" w:type="dxa"/>
            </w:tcMar>
            <w:hideMark/>
          </w:tcPr>
          <w:p w14:paraId="52A8F251" w14:textId="77777777" w:rsidR="00206D3F" w:rsidRPr="00BB5E07" w:rsidRDefault="00206D3F" w:rsidP="00206D3F">
            <w:pPr>
              <w:ind w:right="-91"/>
              <w:jc w:val="both"/>
              <w:rPr>
                <w:rFonts w:ascii="Arial" w:hAnsi="Arial" w:cs="Arial"/>
              </w:rPr>
            </w:pPr>
            <w:proofErr w:type="spellStart"/>
            <w:r w:rsidRPr="00BB5E07">
              <w:rPr>
                <w:rFonts w:ascii="Arial" w:hAnsi="Arial" w:cs="Arial"/>
                <w:color w:val="000000"/>
              </w:rPr>
              <w:t>Unaccredited</w:t>
            </w:r>
            <w:proofErr w:type="spellEnd"/>
          </w:p>
        </w:tc>
        <w:tc>
          <w:tcPr>
            <w:tcW w:w="0" w:type="auto"/>
            <w:tcMar>
              <w:top w:w="0" w:type="dxa"/>
              <w:left w:w="108" w:type="dxa"/>
              <w:bottom w:w="0" w:type="dxa"/>
              <w:right w:w="108" w:type="dxa"/>
            </w:tcMar>
            <w:hideMark/>
          </w:tcPr>
          <w:p w14:paraId="3664EA90" w14:textId="77777777" w:rsidR="00206D3F" w:rsidRPr="00BB5E07" w:rsidRDefault="00206D3F" w:rsidP="00206D3F">
            <w:pPr>
              <w:jc w:val="center"/>
              <w:rPr>
                <w:rFonts w:ascii="Arial" w:hAnsi="Arial" w:cs="Arial"/>
              </w:rPr>
            </w:pPr>
            <w:r w:rsidRPr="00BB5E07">
              <w:rPr>
                <w:rFonts w:ascii="Arial" w:hAnsi="Arial" w:cs="Arial"/>
                <w:color w:val="000000"/>
              </w:rPr>
              <w:t>43</w:t>
            </w:r>
          </w:p>
        </w:tc>
        <w:tc>
          <w:tcPr>
            <w:tcW w:w="0" w:type="auto"/>
            <w:tcMar>
              <w:top w:w="0" w:type="dxa"/>
              <w:left w:w="108" w:type="dxa"/>
              <w:bottom w:w="0" w:type="dxa"/>
              <w:right w:w="108" w:type="dxa"/>
            </w:tcMar>
            <w:hideMark/>
          </w:tcPr>
          <w:p w14:paraId="588767AF" w14:textId="77777777" w:rsidR="00206D3F" w:rsidRPr="00BB5E07" w:rsidRDefault="00206D3F" w:rsidP="00206D3F">
            <w:pPr>
              <w:jc w:val="center"/>
              <w:rPr>
                <w:rFonts w:ascii="Arial" w:hAnsi="Arial" w:cs="Arial"/>
              </w:rPr>
            </w:pPr>
            <w:r w:rsidRPr="00BB5E07">
              <w:rPr>
                <w:rFonts w:ascii="Arial" w:hAnsi="Arial" w:cs="Arial"/>
                <w:color w:val="000000"/>
              </w:rPr>
              <w:t>61</w:t>
            </w:r>
          </w:p>
        </w:tc>
        <w:tc>
          <w:tcPr>
            <w:tcW w:w="0" w:type="auto"/>
            <w:tcMar>
              <w:top w:w="0" w:type="dxa"/>
              <w:left w:w="108" w:type="dxa"/>
              <w:bottom w:w="0" w:type="dxa"/>
              <w:right w:w="108" w:type="dxa"/>
            </w:tcMar>
            <w:hideMark/>
          </w:tcPr>
          <w:p w14:paraId="5DA18874" w14:textId="77777777" w:rsidR="00206D3F" w:rsidRPr="00BB5E07" w:rsidRDefault="00206D3F" w:rsidP="00206D3F">
            <w:pPr>
              <w:jc w:val="center"/>
              <w:rPr>
                <w:rFonts w:ascii="Arial" w:hAnsi="Arial" w:cs="Arial"/>
              </w:rPr>
            </w:pPr>
            <w:r w:rsidRPr="00BB5E07">
              <w:rPr>
                <w:rFonts w:ascii="Arial" w:hAnsi="Arial" w:cs="Arial"/>
                <w:color w:val="000000"/>
              </w:rPr>
              <w:t>103</w:t>
            </w:r>
          </w:p>
        </w:tc>
        <w:tc>
          <w:tcPr>
            <w:tcW w:w="0" w:type="auto"/>
            <w:tcMar>
              <w:top w:w="0" w:type="dxa"/>
              <w:left w:w="108" w:type="dxa"/>
              <w:bottom w:w="0" w:type="dxa"/>
              <w:right w:w="108" w:type="dxa"/>
            </w:tcMar>
            <w:hideMark/>
          </w:tcPr>
          <w:p w14:paraId="18FCA8DA" w14:textId="77777777" w:rsidR="00206D3F" w:rsidRPr="00BB5E07" w:rsidRDefault="00206D3F" w:rsidP="00206D3F">
            <w:pPr>
              <w:jc w:val="center"/>
              <w:rPr>
                <w:rFonts w:ascii="Arial" w:hAnsi="Arial" w:cs="Arial"/>
              </w:rPr>
            </w:pPr>
            <w:r w:rsidRPr="00BB5E07">
              <w:rPr>
                <w:rFonts w:ascii="Arial" w:hAnsi="Arial" w:cs="Arial"/>
                <w:color w:val="000000"/>
              </w:rPr>
              <w:t>93</w:t>
            </w:r>
          </w:p>
        </w:tc>
        <w:tc>
          <w:tcPr>
            <w:tcW w:w="0" w:type="auto"/>
            <w:tcMar>
              <w:top w:w="0" w:type="dxa"/>
              <w:left w:w="108" w:type="dxa"/>
              <w:bottom w:w="0" w:type="dxa"/>
              <w:right w:w="108" w:type="dxa"/>
            </w:tcMar>
            <w:hideMark/>
          </w:tcPr>
          <w:p w14:paraId="2FE67D73" w14:textId="77777777" w:rsidR="00206D3F" w:rsidRPr="00BB5E07" w:rsidRDefault="00206D3F" w:rsidP="00206D3F">
            <w:pPr>
              <w:jc w:val="center"/>
              <w:rPr>
                <w:rFonts w:ascii="Arial" w:hAnsi="Arial" w:cs="Arial"/>
              </w:rPr>
            </w:pPr>
            <w:r w:rsidRPr="00BB5E07">
              <w:rPr>
                <w:rFonts w:ascii="Arial" w:hAnsi="Arial" w:cs="Arial"/>
                <w:color w:val="000000"/>
              </w:rPr>
              <w:t>84</w:t>
            </w:r>
          </w:p>
        </w:tc>
        <w:tc>
          <w:tcPr>
            <w:tcW w:w="0" w:type="auto"/>
            <w:tcMar>
              <w:top w:w="0" w:type="dxa"/>
              <w:left w:w="108" w:type="dxa"/>
              <w:bottom w:w="0" w:type="dxa"/>
              <w:right w:w="108" w:type="dxa"/>
            </w:tcMar>
            <w:hideMark/>
          </w:tcPr>
          <w:p w14:paraId="38677ED8" w14:textId="77777777" w:rsidR="00206D3F" w:rsidRPr="00BB5E07" w:rsidRDefault="00206D3F" w:rsidP="00206D3F">
            <w:pPr>
              <w:jc w:val="center"/>
              <w:rPr>
                <w:rFonts w:ascii="Arial" w:hAnsi="Arial" w:cs="Arial"/>
              </w:rPr>
            </w:pPr>
            <w:r w:rsidRPr="00BB5E07">
              <w:rPr>
                <w:rFonts w:ascii="Arial" w:hAnsi="Arial" w:cs="Arial"/>
                <w:color w:val="000000"/>
              </w:rPr>
              <w:t>118</w:t>
            </w:r>
          </w:p>
        </w:tc>
        <w:tc>
          <w:tcPr>
            <w:tcW w:w="0" w:type="auto"/>
            <w:tcMar>
              <w:top w:w="0" w:type="dxa"/>
              <w:left w:w="108" w:type="dxa"/>
              <w:bottom w:w="0" w:type="dxa"/>
              <w:right w:w="108" w:type="dxa"/>
            </w:tcMar>
            <w:hideMark/>
          </w:tcPr>
          <w:p w14:paraId="7579E4AE" w14:textId="77777777" w:rsidR="00206D3F" w:rsidRPr="00BB5E07" w:rsidRDefault="00206D3F" w:rsidP="00206D3F">
            <w:pPr>
              <w:jc w:val="center"/>
              <w:rPr>
                <w:rFonts w:ascii="Arial" w:hAnsi="Arial" w:cs="Arial"/>
              </w:rPr>
            </w:pPr>
            <w:r w:rsidRPr="00BB5E07">
              <w:rPr>
                <w:rFonts w:ascii="Arial" w:hAnsi="Arial" w:cs="Arial"/>
                <w:color w:val="000000"/>
              </w:rPr>
              <w:t>146</w:t>
            </w:r>
          </w:p>
        </w:tc>
        <w:tc>
          <w:tcPr>
            <w:tcW w:w="0" w:type="auto"/>
            <w:tcMar>
              <w:top w:w="0" w:type="dxa"/>
              <w:left w:w="108" w:type="dxa"/>
              <w:bottom w:w="0" w:type="dxa"/>
              <w:right w:w="108" w:type="dxa"/>
            </w:tcMar>
            <w:hideMark/>
          </w:tcPr>
          <w:p w14:paraId="6046DA99" w14:textId="77777777" w:rsidR="00206D3F" w:rsidRPr="00BB5E07" w:rsidRDefault="00206D3F" w:rsidP="00206D3F">
            <w:pPr>
              <w:jc w:val="center"/>
              <w:rPr>
                <w:rFonts w:ascii="Arial" w:hAnsi="Arial" w:cs="Arial"/>
              </w:rPr>
            </w:pPr>
            <w:r w:rsidRPr="00BB5E07">
              <w:rPr>
                <w:rFonts w:ascii="Arial" w:hAnsi="Arial" w:cs="Arial"/>
                <w:color w:val="000000"/>
              </w:rPr>
              <w:t>271</w:t>
            </w:r>
          </w:p>
        </w:tc>
        <w:tc>
          <w:tcPr>
            <w:tcW w:w="0" w:type="auto"/>
            <w:tcMar>
              <w:top w:w="0" w:type="dxa"/>
              <w:left w:w="108" w:type="dxa"/>
              <w:bottom w:w="0" w:type="dxa"/>
              <w:right w:w="108" w:type="dxa"/>
            </w:tcMar>
            <w:hideMark/>
          </w:tcPr>
          <w:p w14:paraId="193D154C" w14:textId="77777777" w:rsidR="00206D3F" w:rsidRPr="00BB5E07" w:rsidRDefault="00206D3F" w:rsidP="00206D3F">
            <w:pPr>
              <w:jc w:val="center"/>
              <w:rPr>
                <w:rFonts w:ascii="Arial" w:hAnsi="Arial" w:cs="Arial"/>
              </w:rPr>
            </w:pPr>
            <w:r w:rsidRPr="00BB5E07">
              <w:rPr>
                <w:rFonts w:ascii="Arial" w:hAnsi="Arial" w:cs="Arial"/>
                <w:color w:val="000000"/>
              </w:rPr>
              <w:t>149</w:t>
            </w:r>
          </w:p>
        </w:tc>
        <w:tc>
          <w:tcPr>
            <w:tcW w:w="0" w:type="auto"/>
            <w:tcMar>
              <w:top w:w="0" w:type="dxa"/>
              <w:left w:w="108" w:type="dxa"/>
              <w:bottom w:w="0" w:type="dxa"/>
              <w:right w:w="108" w:type="dxa"/>
            </w:tcMar>
            <w:hideMark/>
          </w:tcPr>
          <w:p w14:paraId="5766C5CC" w14:textId="77777777" w:rsidR="00206D3F" w:rsidRPr="00BB5E07" w:rsidRDefault="00206D3F" w:rsidP="00206D3F">
            <w:pPr>
              <w:jc w:val="center"/>
              <w:rPr>
                <w:rFonts w:ascii="Arial" w:hAnsi="Arial" w:cs="Arial"/>
              </w:rPr>
            </w:pPr>
            <w:r w:rsidRPr="00BB5E07">
              <w:rPr>
                <w:rFonts w:ascii="Arial" w:hAnsi="Arial" w:cs="Arial"/>
                <w:color w:val="000000"/>
              </w:rPr>
              <w:t>139</w:t>
            </w:r>
          </w:p>
        </w:tc>
        <w:tc>
          <w:tcPr>
            <w:tcW w:w="0" w:type="auto"/>
            <w:tcMar>
              <w:top w:w="0" w:type="dxa"/>
              <w:left w:w="108" w:type="dxa"/>
              <w:bottom w:w="0" w:type="dxa"/>
              <w:right w:w="108" w:type="dxa"/>
            </w:tcMar>
            <w:hideMark/>
          </w:tcPr>
          <w:p w14:paraId="1CBEFE00" w14:textId="77777777" w:rsidR="00206D3F" w:rsidRPr="00BB5E07" w:rsidRDefault="00206D3F" w:rsidP="00206D3F">
            <w:pPr>
              <w:jc w:val="center"/>
              <w:rPr>
                <w:rFonts w:ascii="Arial" w:hAnsi="Arial" w:cs="Arial"/>
              </w:rPr>
            </w:pPr>
            <w:r w:rsidRPr="00BB5E07">
              <w:rPr>
                <w:rFonts w:ascii="Arial" w:hAnsi="Arial" w:cs="Arial"/>
                <w:color w:val="000000"/>
              </w:rPr>
              <w:t>164</w:t>
            </w:r>
          </w:p>
        </w:tc>
      </w:tr>
      <w:tr w:rsidR="00206D3F" w:rsidRPr="00BB5E07" w14:paraId="646E9337" w14:textId="77777777" w:rsidTr="00206D3F">
        <w:tc>
          <w:tcPr>
            <w:tcW w:w="0" w:type="auto"/>
            <w:tcBorders>
              <w:bottom w:val="single" w:sz="4" w:space="0" w:color="000000"/>
            </w:tcBorders>
            <w:tcMar>
              <w:top w:w="0" w:type="dxa"/>
              <w:left w:w="108" w:type="dxa"/>
              <w:bottom w:w="0" w:type="dxa"/>
              <w:right w:w="108" w:type="dxa"/>
            </w:tcMar>
            <w:hideMark/>
          </w:tcPr>
          <w:p w14:paraId="68AF5922" w14:textId="77777777" w:rsidR="00206D3F" w:rsidRPr="00BB5E07" w:rsidRDefault="00206D3F" w:rsidP="00206D3F">
            <w:pPr>
              <w:ind w:right="-91"/>
              <w:jc w:val="both"/>
              <w:rPr>
                <w:rFonts w:ascii="Arial" w:hAnsi="Arial" w:cs="Arial"/>
              </w:rPr>
            </w:pPr>
            <w:r w:rsidRPr="00BB5E07">
              <w:rPr>
                <w:rFonts w:ascii="Arial" w:hAnsi="Arial" w:cs="Arial"/>
                <w:color w:val="000000"/>
              </w:rPr>
              <w:t>Total </w:t>
            </w:r>
          </w:p>
        </w:tc>
        <w:tc>
          <w:tcPr>
            <w:tcW w:w="0" w:type="auto"/>
            <w:tcBorders>
              <w:bottom w:val="single" w:sz="4" w:space="0" w:color="000000"/>
            </w:tcBorders>
            <w:tcMar>
              <w:top w:w="0" w:type="dxa"/>
              <w:left w:w="108" w:type="dxa"/>
              <w:bottom w:w="0" w:type="dxa"/>
              <w:right w:w="108" w:type="dxa"/>
            </w:tcMar>
            <w:hideMark/>
          </w:tcPr>
          <w:p w14:paraId="29FB6730" w14:textId="77777777" w:rsidR="00206D3F" w:rsidRPr="00BB5E07" w:rsidRDefault="00206D3F" w:rsidP="00206D3F">
            <w:pPr>
              <w:jc w:val="center"/>
              <w:rPr>
                <w:rFonts w:ascii="Arial" w:hAnsi="Arial" w:cs="Arial"/>
              </w:rPr>
            </w:pPr>
            <w:r w:rsidRPr="00BB5E07">
              <w:rPr>
                <w:rFonts w:ascii="Arial" w:hAnsi="Arial" w:cs="Arial"/>
                <w:color w:val="000000"/>
              </w:rPr>
              <w:t>44</w:t>
            </w:r>
          </w:p>
        </w:tc>
        <w:tc>
          <w:tcPr>
            <w:tcW w:w="0" w:type="auto"/>
            <w:tcBorders>
              <w:bottom w:val="single" w:sz="4" w:space="0" w:color="000000"/>
            </w:tcBorders>
            <w:tcMar>
              <w:top w:w="0" w:type="dxa"/>
              <w:left w:w="108" w:type="dxa"/>
              <w:bottom w:w="0" w:type="dxa"/>
              <w:right w:w="108" w:type="dxa"/>
            </w:tcMar>
            <w:hideMark/>
          </w:tcPr>
          <w:p w14:paraId="2CB25D41" w14:textId="77777777" w:rsidR="00206D3F" w:rsidRPr="00BB5E07" w:rsidRDefault="00206D3F" w:rsidP="00206D3F">
            <w:pPr>
              <w:jc w:val="center"/>
              <w:rPr>
                <w:rFonts w:ascii="Arial" w:hAnsi="Arial" w:cs="Arial"/>
              </w:rPr>
            </w:pPr>
            <w:r w:rsidRPr="00BB5E07">
              <w:rPr>
                <w:rFonts w:ascii="Arial" w:hAnsi="Arial" w:cs="Arial"/>
                <w:color w:val="000000"/>
              </w:rPr>
              <w:t>62</w:t>
            </w:r>
          </w:p>
        </w:tc>
        <w:tc>
          <w:tcPr>
            <w:tcW w:w="0" w:type="auto"/>
            <w:tcBorders>
              <w:bottom w:val="single" w:sz="4" w:space="0" w:color="000000"/>
            </w:tcBorders>
            <w:tcMar>
              <w:top w:w="0" w:type="dxa"/>
              <w:left w:w="108" w:type="dxa"/>
              <w:bottom w:w="0" w:type="dxa"/>
              <w:right w:w="108" w:type="dxa"/>
            </w:tcMar>
            <w:hideMark/>
          </w:tcPr>
          <w:p w14:paraId="51B03EA9" w14:textId="77777777" w:rsidR="00206D3F" w:rsidRPr="00BB5E07" w:rsidRDefault="00206D3F" w:rsidP="00206D3F">
            <w:pPr>
              <w:jc w:val="center"/>
              <w:rPr>
                <w:rFonts w:ascii="Arial" w:hAnsi="Arial" w:cs="Arial"/>
              </w:rPr>
            </w:pPr>
            <w:r w:rsidRPr="00BB5E07">
              <w:rPr>
                <w:rFonts w:ascii="Arial" w:hAnsi="Arial" w:cs="Arial"/>
                <w:color w:val="000000"/>
              </w:rPr>
              <w:t>104</w:t>
            </w:r>
          </w:p>
        </w:tc>
        <w:tc>
          <w:tcPr>
            <w:tcW w:w="0" w:type="auto"/>
            <w:tcBorders>
              <w:bottom w:val="single" w:sz="4" w:space="0" w:color="000000"/>
            </w:tcBorders>
            <w:tcMar>
              <w:top w:w="0" w:type="dxa"/>
              <w:left w:w="108" w:type="dxa"/>
              <w:bottom w:w="0" w:type="dxa"/>
              <w:right w:w="108" w:type="dxa"/>
            </w:tcMar>
            <w:hideMark/>
          </w:tcPr>
          <w:p w14:paraId="7160AE23" w14:textId="77777777" w:rsidR="00206D3F" w:rsidRPr="00BB5E07" w:rsidRDefault="00206D3F" w:rsidP="00206D3F">
            <w:pPr>
              <w:jc w:val="center"/>
              <w:rPr>
                <w:rFonts w:ascii="Arial" w:hAnsi="Arial" w:cs="Arial"/>
              </w:rPr>
            </w:pPr>
            <w:r w:rsidRPr="00BB5E07">
              <w:rPr>
                <w:rFonts w:ascii="Arial" w:hAnsi="Arial" w:cs="Arial"/>
                <w:color w:val="000000"/>
              </w:rPr>
              <w:t>94</w:t>
            </w:r>
          </w:p>
        </w:tc>
        <w:tc>
          <w:tcPr>
            <w:tcW w:w="0" w:type="auto"/>
            <w:tcBorders>
              <w:bottom w:val="single" w:sz="4" w:space="0" w:color="000000"/>
            </w:tcBorders>
            <w:tcMar>
              <w:top w:w="0" w:type="dxa"/>
              <w:left w:w="108" w:type="dxa"/>
              <w:bottom w:w="0" w:type="dxa"/>
              <w:right w:w="108" w:type="dxa"/>
            </w:tcMar>
            <w:hideMark/>
          </w:tcPr>
          <w:p w14:paraId="25055F44" w14:textId="77777777" w:rsidR="00206D3F" w:rsidRPr="00BB5E07" w:rsidRDefault="00206D3F" w:rsidP="00206D3F">
            <w:pPr>
              <w:jc w:val="center"/>
              <w:rPr>
                <w:rFonts w:ascii="Arial" w:hAnsi="Arial" w:cs="Arial"/>
              </w:rPr>
            </w:pPr>
            <w:r w:rsidRPr="00BB5E07">
              <w:rPr>
                <w:rFonts w:ascii="Arial" w:hAnsi="Arial" w:cs="Arial"/>
                <w:color w:val="000000"/>
              </w:rPr>
              <w:t>85</w:t>
            </w:r>
          </w:p>
        </w:tc>
        <w:tc>
          <w:tcPr>
            <w:tcW w:w="0" w:type="auto"/>
            <w:tcBorders>
              <w:bottom w:val="single" w:sz="4" w:space="0" w:color="000000"/>
            </w:tcBorders>
            <w:tcMar>
              <w:top w:w="0" w:type="dxa"/>
              <w:left w:w="108" w:type="dxa"/>
              <w:bottom w:w="0" w:type="dxa"/>
              <w:right w:w="108" w:type="dxa"/>
            </w:tcMar>
            <w:hideMark/>
          </w:tcPr>
          <w:p w14:paraId="5A247291" w14:textId="77777777" w:rsidR="00206D3F" w:rsidRPr="00BB5E07" w:rsidRDefault="00206D3F" w:rsidP="00206D3F">
            <w:pPr>
              <w:jc w:val="center"/>
              <w:rPr>
                <w:rFonts w:ascii="Arial" w:hAnsi="Arial" w:cs="Arial"/>
              </w:rPr>
            </w:pPr>
            <w:r w:rsidRPr="00BB5E07">
              <w:rPr>
                <w:rFonts w:ascii="Arial" w:hAnsi="Arial" w:cs="Arial"/>
                <w:color w:val="000000"/>
              </w:rPr>
              <w:t>128</w:t>
            </w:r>
          </w:p>
        </w:tc>
        <w:tc>
          <w:tcPr>
            <w:tcW w:w="0" w:type="auto"/>
            <w:tcBorders>
              <w:bottom w:val="single" w:sz="4" w:space="0" w:color="000000"/>
            </w:tcBorders>
            <w:tcMar>
              <w:top w:w="0" w:type="dxa"/>
              <w:left w:w="108" w:type="dxa"/>
              <w:bottom w:w="0" w:type="dxa"/>
              <w:right w:w="108" w:type="dxa"/>
            </w:tcMar>
            <w:hideMark/>
          </w:tcPr>
          <w:p w14:paraId="434C0DBA" w14:textId="77777777" w:rsidR="00206D3F" w:rsidRPr="00BB5E07" w:rsidRDefault="00206D3F" w:rsidP="00206D3F">
            <w:pPr>
              <w:jc w:val="center"/>
              <w:rPr>
                <w:rFonts w:ascii="Arial" w:hAnsi="Arial" w:cs="Arial"/>
              </w:rPr>
            </w:pPr>
            <w:r w:rsidRPr="00BB5E07">
              <w:rPr>
                <w:rFonts w:ascii="Arial" w:hAnsi="Arial" w:cs="Arial"/>
                <w:color w:val="000000"/>
              </w:rPr>
              <w:t>152</w:t>
            </w:r>
          </w:p>
        </w:tc>
        <w:tc>
          <w:tcPr>
            <w:tcW w:w="0" w:type="auto"/>
            <w:tcBorders>
              <w:bottom w:val="single" w:sz="4" w:space="0" w:color="000000"/>
            </w:tcBorders>
            <w:tcMar>
              <w:top w:w="0" w:type="dxa"/>
              <w:left w:w="108" w:type="dxa"/>
              <w:bottom w:w="0" w:type="dxa"/>
              <w:right w:w="108" w:type="dxa"/>
            </w:tcMar>
            <w:hideMark/>
          </w:tcPr>
          <w:p w14:paraId="57B7655F" w14:textId="77777777" w:rsidR="00206D3F" w:rsidRPr="00BB5E07" w:rsidRDefault="00206D3F" w:rsidP="00206D3F">
            <w:pPr>
              <w:jc w:val="center"/>
              <w:rPr>
                <w:rFonts w:ascii="Arial" w:hAnsi="Arial" w:cs="Arial"/>
              </w:rPr>
            </w:pPr>
            <w:r w:rsidRPr="00BB5E07">
              <w:rPr>
                <w:rFonts w:ascii="Arial" w:hAnsi="Arial" w:cs="Arial"/>
                <w:color w:val="000000"/>
              </w:rPr>
              <w:t>280</w:t>
            </w:r>
          </w:p>
        </w:tc>
        <w:tc>
          <w:tcPr>
            <w:tcW w:w="0" w:type="auto"/>
            <w:tcBorders>
              <w:bottom w:val="single" w:sz="4" w:space="0" w:color="000000"/>
            </w:tcBorders>
            <w:tcMar>
              <w:top w:w="0" w:type="dxa"/>
              <w:left w:w="108" w:type="dxa"/>
              <w:bottom w:w="0" w:type="dxa"/>
              <w:right w:w="108" w:type="dxa"/>
            </w:tcMar>
            <w:hideMark/>
          </w:tcPr>
          <w:p w14:paraId="31B8CE52" w14:textId="77777777" w:rsidR="00206D3F" w:rsidRPr="00BB5E07" w:rsidRDefault="00206D3F" w:rsidP="00206D3F">
            <w:pPr>
              <w:jc w:val="center"/>
              <w:rPr>
                <w:rFonts w:ascii="Arial" w:hAnsi="Arial" w:cs="Arial"/>
              </w:rPr>
            </w:pPr>
            <w:r w:rsidRPr="00BB5E07">
              <w:rPr>
                <w:rFonts w:ascii="Arial" w:hAnsi="Arial" w:cs="Arial"/>
                <w:color w:val="000000"/>
              </w:rPr>
              <w:t>162</w:t>
            </w:r>
          </w:p>
        </w:tc>
        <w:tc>
          <w:tcPr>
            <w:tcW w:w="0" w:type="auto"/>
            <w:tcBorders>
              <w:bottom w:val="single" w:sz="4" w:space="0" w:color="000000"/>
            </w:tcBorders>
            <w:tcMar>
              <w:top w:w="0" w:type="dxa"/>
              <w:left w:w="108" w:type="dxa"/>
              <w:bottom w:w="0" w:type="dxa"/>
              <w:right w:w="108" w:type="dxa"/>
            </w:tcMar>
            <w:hideMark/>
          </w:tcPr>
          <w:p w14:paraId="19CFED58" w14:textId="77777777" w:rsidR="00206D3F" w:rsidRPr="00BB5E07" w:rsidRDefault="00206D3F" w:rsidP="00206D3F">
            <w:pPr>
              <w:jc w:val="center"/>
              <w:rPr>
                <w:rFonts w:ascii="Arial" w:hAnsi="Arial" w:cs="Arial"/>
              </w:rPr>
            </w:pPr>
            <w:r w:rsidRPr="00BB5E07">
              <w:rPr>
                <w:rFonts w:ascii="Arial" w:hAnsi="Arial" w:cs="Arial"/>
                <w:color w:val="000000"/>
              </w:rPr>
              <w:t>148</w:t>
            </w:r>
          </w:p>
        </w:tc>
        <w:tc>
          <w:tcPr>
            <w:tcW w:w="0" w:type="auto"/>
            <w:tcBorders>
              <w:bottom w:val="single" w:sz="4" w:space="0" w:color="000000"/>
            </w:tcBorders>
            <w:tcMar>
              <w:top w:w="0" w:type="dxa"/>
              <w:left w:w="108" w:type="dxa"/>
              <w:bottom w:w="0" w:type="dxa"/>
              <w:right w:w="108" w:type="dxa"/>
            </w:tcMar>
            <w:hideMark/>
          </w:tcPr>
          <w:p w14:paraId="58D0FC5E" w14:textId="77777777" w:rsidR="00206D3F" w:rsidRPr="00BB5E07" w:rsidRDefault="00206D3F" w:rsidP="00206D3F">
            <w:pPr>
              <w:jc w:val="center"/>
              <w:rPr>
                <w:rFonts w:ascii="Arial" w:hAnsi="Arial" w:cs="Arial"/>
              </w:rPr>
            </w:pPr>
            <w:r w:rsidRPr="00BB5E07">
              <w:rPr>
                <w:rFonts w:ascii="Arial" w:hAnsi="Arial" w:cs="Arial"/>
                <w:color w:val="000000"/>
              </w:rPr>
              <w:t>175</w:t>
            </w:r>
          </w:p>
        </w:tc>
      </w:tr>
    </w:tbl>
    <w:p w14:paraId="0112827F" w14:textId="77777777" w:rsidR="00206D3F" w:rsidRPr="00BB5E07" w:rsidRDefault="00206D3F" w:rsidP="00206D3F">
      <w:pPr>
        <w:rPr>
          <w:rFonts w:ascii="Arial" w:hAnsi="Arial" w:cs="Arial"/>
        </w:rPr>
      </w:pPr>
    </w:p>
    <w:p w14:paraId="3E24E9A0" w14:textId="77777777" w:rsidR="00206D3F" w:rsidRPr="00BB5E07" w:rsidRDefault="00206D3F" w:rsidP="00206D3F">
      <w:pPr>
        <w:ind w:right="-215"/>
        <w:jc w:val="center"/>
        <w:rPr>
          <w:rFonts w:ascii="Arial" w:hAnsi="Arial" w:cs="Arial"/>
        </w:rPr>
      </w:pPr>
      <w:r w:rsidRPr="00BB5E07">
        <w:rPr>
          <w:rFonts w:ascii="Arial" w:hAnsi="Arial" w:cs="Arial"/>
          <w:color w:val="595959"/>
        </w:rPr>
        <w:t>Fuente: Elaboración propia basado en datos de Subsecretaría de Educación Superior, 2012 a 2021.</w:t>
      </w:r>
    </w:p>
    <w:p w14:paraId="29236E67" w14:textId="77777777" w:rsidR="00206D3F" w:rsidRPr="00BB5E07" w:rsidRDefault="00206D3F" w:rsidP="00206D3F">
      <w:pPr>
        <w:rPr>
          <w:rFonts w:ascii="Arial" w:hAnsi="Arial" w:cs="Arial"/>
        </w:rPr>
      </w:pPr>
    </w:p>
    <w:p w14:paraId="7EAB3DB6" w14:textId="3901AD1B" w:rsidR="008F3B97" w:rsidRPr="00BB5E07" w:rsidRDefault="008F3B97" w:rsidP="00C4031C">
      <w:pPr>
        <w:spacing w:line="360" w:lineRule="auto"/>
        <w:jc w:val="both"/>
        <w:rPr>
          <w:rFonts w:ascii="Arial" w:hAnsi="Arial" w:cs="Arial"/>
        </w:rPr>
      </w:pPr>
    </w:p>
    <w:p w14:paraId="7DCAC972" w14:textId="77777777" w:rsidR="00206D3F" w:rsidRPr="00BB5E07" w:rsidRDefault="00206D3F" w:rsidP="00726623">
      <w:pPr>
        <w:spacing w:line="360" w:lineRule="auto"/>
        <w:jc w:val="both"/>
        <w:rPr>
          <w:rFonts w:ascii="Arial" w:hAnsi="Arial" w:cs="Arial"/>
        </w:rPr>
      </w:pPr>
    </w:p>
    <w:p w14:paraId="053AB659" w14:textId="235884FD" w:rsidR="008F3B97" w:rsidRPr="00BB5E07" w:rsidRDefault="008F3B97" w:rsidP="00C4031C">
      <w:pPr>
        <w:spacing w:line="360" w:lineRule="auto"/>
        <w:jc w:val="both"/>
        <w:rPr>
          <w:rFonts w:ascii="Arial" w:hAnsi="Arial" w:cs="Arial"/>
        </w:rPr>
      </w:pPr>
    </w:p>
    <w:p w14:paraId="1851C159" w14:textId="77777777" w:rsidR="00541EA9" w:rsidRPr="00BB5E07" w:rsidRDefault="00541EA9" w:rsidP="00C4031C">
      <w:pPr>
        <w:spacing w:line="360" w:lineRule="auto"/>
        <w:jc w:val="both"/>
        <w:rPr>
          <w:rFonts w:ascii="Arial" w:hAnsi="Arial" w:cs="Arial"/>
        </w:rPr>
      </w:pPr>
    </w:p>
    <w:p w14:paraId="7CDC90DA" w14:textId="77777777" w:rsidR="00005C02" w:rsidRPr="00BB5E07" w:rsidRDefault="00005C02" w:rsidP="00C4031C">
      <w:pPr>
        <w:spacing w:line="360" w:lineRule="auto"/>
        <w:jc w:val="both"/>
        <w:rPr>
          <w:rFonts w:ascii="Arial" w:hAnsi="Arial" w:cs="Arial"/>
        </w:rPr>
      </w:pPr>
    </w:p>
    <w:p w14:paraId="24F7A4D8" w14:textId="77777777" w:rsidR="00005C02" w:rsidRPr="00BB5E07" w:rsidRDefault="00005C02" w:rsidP="00005C02">
      <w:pPr>
        <w:spacing w:line="360" w:lineRule="auto"/>
        <w:jc w:val="both"/>
        <w:rPr>
          <w:rFonts w:ascii="Arial" w:eastAsia="Arial" w:hAnsi="Arial" w:cs="Arial"/>
          <w:b/>
          <w:bCs/>
          <w:lang w:val="es" w:eastAsia="es-CL"/>
        </w:rPr>
      </w:pPr>
      <w:r w:rsidRPr="00BB5E07">
        <w:rPr>
          <w:rFonts w:ascii="Arial" w:eastAsia="Arial" w:hAnsi="Arial" w:cs="Arial"/>
          <w:b/>
          <w:bCs/>
          <w:lang w:val="es" w:eastAsia="es-CL"/>
        </w:rPr>
        <w:t>¿El crecimiento y oferta de programas formativos como resultado de una exigencia del sistema productivo?</w:t>
      </w:r>
    </w:p>
    <w:p w14:paraId="4B7BC078" w14:textId="77777777" w:rsidR="00005C02" w:rsidRPr="00BB5E07" w:rsidRDefault="00005C02" w:rsidP="00005C02">
      <w:pPr>
        <w:spacing w:line="360" w:lineRule="auto"/>
        <w:rPr>
          <w:rFonts w:ascii="Arial" w:eastAsia="Arial" w:hAnsi="Arial" w:cs="Arial"/>
          <w:lang w:val="es" w:eastAsia="es-CL"/>
        </w:rPr>
      </w:pPr>
    </w:p>
    <w:p w14:paraId="659398CD" w14:textId="2E3CAC92" w:rsidR="00005C02" w:rsidRPr="00BB5E07" w:rsidRDefault="00005C02" w:rsidP="00005C02">
      <w:pPr>
        <w:spacing w:line="360" w:lineRule="auto"/>
        <w:jc w:val="both"/>
        <w:rPr>
          <w:rFonts w:ascii="Arial" w:eastAsia="Arial" w:hAnsi="Arial" w:cs="Arial"/>
          <w:lang w:val="es" w:eastAsia="es-CL"/>
        </w:rPr>
      </w:pPr>
      <w:r w:rsidRPr="00BB5E07">
        <w:rPr>
          <w:rFonts w:ascii="Arial" w:eastAsia="Arial" w:hAnsi="Arial" w:cs="Arial"/>
          <w:lang w:val="es" w:eastAsia="es-CL"/>
        </w:rPr>
        <w:t>En un análisis transversal del crecimiento productivo, asociando la empleabilidad y aumento del Producto Interno Bruto (</w:t>
      </w:r>
      <w:r w:rsidR="00726623" w:rsidRPr="00BB5E07">
        <w:rPr>
          <w:rFonts w:ascii="Arial" w:hAnsi="Arial" w:cs="Arial"/>
        </w:rPr>
        <w:t>PIB</w:t>
      </w:r>
      <w:r w:rsidRPr="00BB5E07">
        <w:rPr>
          <w:rFonts w:ascii="Arial" w:eastAsia="Arial" w:hAnsi="Arial" w:cs="Arial"/>
          <w:lang w:val="es" w:eastAsia="es-CL"/>
        </w:rPr>
        <w:t>) entre los años 2011 al 2021, se evidencia un crecimiento mesurado, lo cual no se condice con el crecimiento de las matrículas formativas virtuales en educación superior en el mismo pe</w:t>
      </w:r>
      <w:r w:rsidR="00726623" w:rsidRPr="00BB5E07">
        <w:rPr>
          <w:rFonts w:ascii="Arial" w:hAnsi="Arial" w:cs="Arial"/>
        </w:rPr>
        <w:t>riodo.</w:t>
      </w:r>
    </w:p>
    <w:p w14:paraId="6A59EF2D" w14:textId="77777777" w:rsidR="00005C02" w:rsidRPr="00BB5E07" w:rsidRDefault="00005C02" w:rsidP="00005C02">
      <w:pPr>
        <w:rPr>
          <w:rFonts w:ascii="Arial" w:hAnsi="Arial" w:cs="Arial"/>
        </w:rPr>
      </w:pPr>
    </w:p>
    <w:p w14:paraId="268625D7" w14:textId="3E05FFF3" w:rsidR="00005C02" w:rsidRPr="00BB5E07" w:rsidRDefault="00005C02" w:rsidP="00005C02">
      <w:pPr>
        <w:jc w:val="center"/>
        <w:rPr>
          <w:rFonts w:ascii="Arial" w:hAnsi="Arial" w:cs="Arial"/>
          <w:b/>
        </w:rPr>
      </w:pPr>
      <w:proofErr w:type="spellStart"/>
      <w:r w:rsidRPr="00BB5E07">
        <w:rPr>
          <w:rFonts w:ascii="Arial" w:hAnsi="Arial" w:cs="Arial"/>
          <w:b/>
        </w:rPr>
        <w:t>Table</w:t>
      </w:r>
      <w:proofErr w:type="spellEnd"/>
      <w:r w:rsidRPr="00BB5E07">
        <w:rPr>
          <w:rFonts w:ascii="Arial" w:hAnsi="Arial" w:cs="Arial"/>
          <w:b/>
        </w:rPr>
        <w:t xml:space="preserve"> </w:t>
      </w:r>
      <w:r w:rsidR="00206D3F" w:rsidRPr="00BB5E07">
        <w:rPr>
          <w:rFonts w:ascii="Arial" w:hAnsi="Arial" w:cs="Arial"/>
          <w:b/>
        </w:rPr>
        <w:t>4</w:t>
      </w:r>
      <w:r w:rsidRPr="00BB5E07">
        <w:rPr>
          <w:rFonts w:ascii="Arial" w:hAnsi="Arial" w:cs="Arial"/>
          <w:b/>
        </w:rPr>
        <w:t>. Población activa del mercado laboral 2011 to 2021 in Chile</w:t>
      </w:r>
    </w:p>
    <w:p w14:paraId="03666BCC" w14:textId="77777777" w:rsidR="00005C02" w:rsidRPr="00BB5E07" w:rsidRDefault="00005C02" w:rsidP="00005C02">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411"/>
        <w:gridCol w:w="636"/>
        <w:gridCol w:w="751"/>
        <w:gridCol w:w="751"/>
        <w:gridCol w:w="751"/>
        <w:gridCol w:w="751"/>
        <w:gridCol w:w="751"/>
        <w:gridCol w:w="751"/>
        <w:gridCol w:w="647"/>
        <w:gridCol w:w="751"/>
        <w:gridCol w:w="647"/>
        <w:gridCol w:w="647"/>
      </w:tblGrid>
      <w:tr w:rsidR="00726623" w:rsidRPr="00BB5E07" w14:paraId="32A89334" w14:textId="77777777" w:rsidTr="00005C02">
        <w:tc>
          <w:tcPr>
            <w:tcW w:w="0" w:type="auto"/>
            <w:tcBorders>
              <w:top w:val="single" w:sz="4" w:space="0" w:color="000000"/>
              <w:bottom w:val="single" w:sz="4" w:space="0" w:color="000000"/>
            </w:tcBorders>
            <w:tcMar>
              <w:top w:w="0" w:type="dxa"/>
              <w:left w:w="108" w:type="dxa"/>
              <w:bottom w:w="0" w:type="dxa"/>
              <w:right w:w="108" w:type="dxa"/>
            </w:tcMar>
            <w:hideMark/>
          </w:tcPr>
          <w:p w14:paraId="0B42178D" w14:textId="77777777" w:rsidR="00005C02" w:rsidRPr="00BB5E07" w:rsidRDefault="00005C02" w:rsidP="00005C02">
            <w:pPr>
              <w:jc w:val="both"/>
              <w:rPr>
                <w:rFonts w:ascii="Arial" w:hAnsi="Arial" w:cs="Arial"/>
              </w:rPr>
            </w:pPr>
            <w:r w:rsidRPr="00BB5E07">
              <w:rPr>
                <w:rFonts w:ascii="Arial" w:hAnsi="Arial" w:cs="Arial"/>
                <w:color w:val="000000"/>
              </w:rPr>
              <w:t> </w:t>
            </w:r>
          </w:p>
        </w:tc>
        <w:tc>
          <w:tcPr>
            <w:tcW w:w="0" w:type="auto"/>
            <w:tcBorders>
              <w:top w:val="single" w:sz="4" w:space="0" w:color="000000"/>
              <w:bottom w:val="single" w:sz="4" w:space="0" w:color="000000"/>
            </w:tcBorders>
            <w:tcMar>
              <w:top w:w="0" w:type="dxa"/>
              <w:left w:w="108" w:type="dxa"/>
              <w:bottom w:w="0" w:type="dxa"/>
              <w:right w:w="108" w:type="dxa"/>
            </w:tcMar>
            <w:hideMark/>
          </w:tcPr>
          <w:p w14:paraId="018E36AC" w14:textId="77777777" w:rsidR="00005C02" w:rsidRPr="00BB5E07" w:rsidRDefault="00005C02" w:rsidP="00005C02">
            <w:pPr>
              <w:jc w:val="right"/>
              <w:rPr>
                <w:rFonts w:ascii="Arial" w:hAnsi="Arial" w:cs="Arial"/>
              </w:rPr>
            </w:pPr>
            <w:r w:rsidRPr="00BB5E07">
              <w:rPr>
                <w:rFonts w:ascii="Arial" w:hAnsi="Arial" w:cs="Arial"/>
                <w:color w:val="000000"/>
              </w:rPr>
              <w:t>2011</w:t>
            </w:r>
          </w:p>
        </w:tc>
        <w:tc>
          <w:tcPr>
            <w:tcW w:w="0" w:type="auto"/>
            <w:tcBorders>
              <w:top w:val="single" w:sz="4" w:space="0" w:color="000000"/>
              <w:bottom w:val="single" w:sz="4" w:space="0" w:color="000000"/>
            </w:tcBorders>
            <w:tcMar>
              <w:top w:w="0" w:type="dxa"/>
              <w:left w:w="108" w:type="dxa"/>
              <w:bottom w:w="0" w:type="dxa"/>
              <w:right w:w="108" w:type="dxa"/>
            </w:tcMar>
            <w:hideMark/>
          </w:tcPr>
          <w:p w14:paraId="47D40BAC" w14:textId="77777777" w:rsidR="00005C02" w:rsidRPr="00BB5E07" w:rsidRDefault="00005C02" w:rsidP="00005C02">
            <w:pPr>
              <w:jc w:val="right"/>
              <w:rPr>
                <w:rFonts w:ascii="Arial" w:hAnsi="Arial" w:cs="Arial"/>
              </w:rPr>
            </w:pPr>
            <w:r w:rsidRPr="00BB5E07">
              <w:rPr>
                <w:rFonts w:ascii="Arial" w:hAnsi="Arial" w:cs="Arial"/>
                <w:color w:val="000000"/>
              </w:rPr>
              <w:t>2012</w:t>
            </w:r>
          </w:p>
        </w:tc>
        <w:tc>
          <w:tcPr>
            <w:tcW w:w="0" w:type="auto"/>
            <w:tcBorders>
              <w:top w:val="single" w:sz="4" w:space="0" w:color="000000"/>
              <w:bottom w:val="single" w:sz="4" w:space="0" w:color="000000"/>
            </w:tcBorders>
            <w:tcMar>
              <w:top w:w="0" w:type="dxa"/>
              <w:left w:w="108" w:type="dxa"/>
              <w:bottom w:w="0" w:type="dxa"/>
              <w:right w:w="108" w:type="dxa"/>
            </w:tcMar>
            <w:hideMark/>
          </w:tcPr>
          <w:p w14:paraId="2CD09F40" w14:textId="77777777" w:rsidR="00005C02" w:rsidRPr="00BB5E07" w:rsidRDefault="00005C02" w:rsidP="00005C02">
            <w:pPr>
              <w:jc w:val="right"/>
              <w:rPr>
                <w:rFonts w:ascii="Arial" w:hAnsi="Arial" w:cs="Arial"/>
              </w:rPr>
            </w:pPr>
            <w:r w:rsidRPr="00BB5E07">
              <w:rPr>
                <w:rFonts w:ascii="Arial" w:hAnsi="Arial" w:cs="Arial"/>
                <w:color w:val="000000"/>
              </w:rPr>
              <w:t>2013</w:t>
            </w:r>
          </w:p>
        </w:tc>
        <w:tc>
          <w:tcPr>
            <w:tcW w:w="0" w:type="auto"/>
            <w:tcBorders>
              <w:top w:val="single" w:sz="4" w:space="0" w:color="000000"/>
              <w:bottom w:val="single" w:sz="4" w:space="0" w:color="000000"/>
            </w:tcBorders>
            <w:tcMar>
              <w:top w:w="0" w:type="dxa"/>
              <w:left w:w="108" w:type="dxa"/>
              <w:bottom w:w="0" w:type="dxa"/>
              <w:right w:w="108" w:type="dxa"/>
            </w:tcMar>
            <w:hideMark/>
          </w:tcPr>
          <w:p w14:paraId="5A7A306B" w14:textId="77777777" w:rsidR="00005C02" w:rsidRPr="00BB5E07" w:rsidRDefault="00005C02" w:rsidP="00005C02">
            <w:pPr>
              <w:jc w:val="right"/>
              <w:rPr>
                <w:rFonts w:ascii="Arial" w:hAnsi="Arial" w:cs="Arial"/>
              </w:rPr>
            </w:pPr>
            <w:r w:rsidRPr="00BB5E07">
              <w:rPr>
                <w:rFonts w:ascii="Arial" w:hAnsi="Arial" w:cs="Arial"/>
                <w:color w:val="000000"/>
              </w:rPr>
              <w:t>2014</w:t>
            </w:r>
          </w:p>
        </w:tc>
        <w:tc>
          <w:tcPr>
            <w:tcW w:w="0" w:type="auto"/>
            <w:tcBorders>
              <w:top w:val="single" w:sz="4" w:space="0" w:color="000000"/>
              <w:bottom w:val="single" w:sz="4" w:space="0" w:color="000000"/>
            </w:tcBorders>
            <w:tcMar>
              <w:top w:w="0" w:type="dxa"/>
              <w:left w:w="108" w:type="dxa"/>
              <w:bottom w:w="0" w:type="dxa"/>
              <w:right w:w="108" w:type="dxa"/>
            </w:tcMar>
            <w:hideMark/>
          </w:tcPr>
          <w:p w14:paraId="1CA04E5E" w14:textId="77777777" w:rsidR="00005C02" w:rsidRPr="00BB5E07" w:rsidRDefault="00005C02" w:rsidP="00005C02">
            <w:pPr>
              <w:jc w:val="right"/>
              <w:rPr>
                <w:rFonts w:ascii="Arial" w:hAnsi="Arial" w:cs="Arial"/>
              </w:rPr>
            </w:pPr>
            <w:r w:rsidRPr="00BB5E07">
              <w:rPr>
                <w:rFonts w:ascii="Arial" w:hAnsi="Arial" w:cs="Arial"/>
                <w:color w:val="000000"/>
              </w:rPr>
              <w:t>2015</w:t>
            </w:r>
          </w:p>
        </w:tc>
        <w:tc>
          <w:tcPr>
            <w:tcW w:w="0" w:type="auto"/>
            <w:tcBorders>
              <w:top w:val="single" w:sz="4" w:space="0" w:color="000000"/>
              <w:bottom w:val="single" w:sz="4" w:space="0" w:color="000000"/>
            </w:tcBorders>
            <w:tcMar>
              <w:top w:w="0" w:type="dxa"/>
              <w:left w:w="108" w:type="dxa"/>
              <w:bottom w:w="0" w:type="dxa"/>
              <w:right w:w="108" w:type="dxa"/>
            </w:tcMar>
            <w:hideMark/>
          </w:tcPr>
          <w:p w14:paraId="4CEB294A" w14:textId="77777777" w:rsidR="00005C02" w:rsidRPr="00BB5E07" w:rsidRDefault="00005C02" w:rsidP="00005C02">
            <w:pPr>
              <w:jc w:val="right"/>
              <w:rPr>
                <w:rFonts w:ascii="Arial" w:hAnsi="Arial" w:cs="Arial"/>
              </w:rPr>
            </w:pPr>
            <w:r w:rsidRPr="00BB5E07">
              <w:rPr>
                <w:rFonts w:ascii="Arial" w:hAnsi="Arial" w:cs="Arial"/>
                <w:color w:val="000000"/>
              </w:rPr>
              <w:t>2016</w:t>
            </w:r>
          </w:p>
        </w:tc>
        <w:tc>
          <w:tcPr>
            <w:tcW w:w="0" w:type="auto"/>
            <w:tcBorders>
              <w:top w:val="single" w:sz="4" w:space="0" w:color="000000"/>
              <w:bottom w:val="single" w:sz="4" w:space="0" w:color="000000"/>
            </w:tcBorders>
            <w:tcMar>
              <w:top w:w="0" w:type="dxa"/>
              <w:left w:w="108" w:type="dxa"/>
              <w:bottom w:w="0" w:type="dxa"/>
              <w:right w:w="108" w:type="dxa"/>
            </w:tcMar>
            <w:hideMark/>
          </w:tcPr>
          <w:p w14:paraId="749BDE1C" w14:textId="77777777" w:rsidR="00005C02" w:rsidRPr="00BB5E07" w:rsidRDefault="00005C02" w:rsidP="00005C02">
            <w:pPr>
              <w:jc w:val="right"/>
              <w:rPr>
                <w:rFonts w:ascii="Arial" w:hAnsi="Arial" w:cs="Arial"/>
              </w:rPr>
            </w:pPr>
            <w:r w:rsidRPr="00BB5E07">
              <w:rPr>
                <w:rFonts w:ascii="Arial" w:hAnsi="Arial" w:cs="Arial"/>
                <w:color w:val="000000"/>
              </w:rPr>
              <w:t>2017</w:t>
            </w:r>
          </w:p>
        </w:tc>
        <w:tc>
          <w:tcPr>
            <w:tcW w:w="0" w:type="auto"/>
            <w:tcBorders>
              <w:top w:val="single" w:sz="4" w:space="0" w:color="000000"/>
              <w:bottom w:val="single" w:sz="4" w:space="0" w:color="000000"/>
            </w:tcBorders>
            <w:tcMar>
              <w:top w:w="0" w:type="dxa"/>
              <w:left w:w="108" w:type="dxa"/>
              <w:bottom w:w="0" w:type="dxa"/>
              <w:right w:w="108" w:type="dxa"/>
            </w:tcMar>
            <w:hideMark/>
          </w:tcPr>
          <w:p w14:paraId="1AA4DD66" w14:textId="77777777" w:rsidR="00005C02" w:rsidRPr="00BB5E07" w:rsidRDefault="00005C02" w:rsidP="00005C02">
            <w:pPr>
              <w:jc w:val="right"/>
              <w:rPr>
                <w:rFonts w:ascii="Arial" w:hAnsi="Arial" w:cs="Arial"/>
              </w:rPr>
            </w:pPr>
            <w:r w:rsidRPr="00BB5E07">
              <w:rPr>
                <w:rFonts w:ascii="Arial" w:hAnsi="Arial" w:cs="Arial"/>
                <w:color w:val="000000"/>
              </w:rPr>
              <w:t>2018</w:t>
            </w:r>
          </w:p>
        </w:tc>
        <w:tc>
          <w:tcPr>
            <w:tcW w:w="0" w:type="auto"/>
            <w:tcBorders>
              <w:top w:val="single" w:sz="4" w:space="0" w:color="000000"/>
              <w:bottom w:val="single" w:sz="4" w:space="0" w:color="000000"/>
            </w:tcBorders>
            <w:tcMar>
              <w:top w:w="0" w:type="dxa"/>
              <w:left w:w="108" w:type="dxa"/>
              <w:bottom w:w="0" w:type="dxa"/>
              <w:right w:w="108" w:type="dxa"/>
            </w:tcMar>
            <w:hideMark/>
          </w:tcPr>
          <w:p w14:paraId="41CE4408" w14:textId="77777777" w:rsidR="00005C02" w:rsidRPr="00BB5E07" w:rsidRDefault="00005C02" w:rsidP="00005C02">
            <w:pPr>
              <w:jc w:val="right"/>
              <w:rPr>
                <w:rFonts w:ascii="Arial" w:hAnsi="Arial" w:cs="Arial"/>
              </w:rPr>
            </w:pPr>
            <w:r w:rsidRPr="00BB5E07">
              <w:rPr>
                <w:rFonts w:ascii="Arial" w:hAnsi="Arial" w:cs="Arial"/>
                <w:color w:val="000000"/>
              </w:rPr>
              <w:t>2019</w:t>
            </w:r>
          </w:p>
        </w:tc>
        <w:tc>
          <w:tcPr>
            <w:tcW w:w="0" w:type="auto"/>
            <w:tcBorders>
              <w:top w:val="single" w:sz="4" w:space="0" w:color="000000"/>
              <w:bottom w:val="single" w:sz="4" w:space="0" w:color="000000"/>
            </w:tcBorders>
            <w:tcMar>
              <w:top w:w="0" w:type="dxa"/>
              <w:left w:w="108" w:type="dxa"/>
              <w:bottom w:w="0" w:type="dxa"/>
              <w:right w:w="108" w:type="dxa"/>
            </w:tcMar>
            <w:hideMark/>
          </w:tcPr>
          <w:p w14:paraId="2114C6AB" w14:textId="77777777" w:rsidR="00005C02" w:rsidRPr="00BB5E07" w:rsidRDefault="00005C02" w:rsidP="00005C02">
            <w:pPr>
              <w:jc w:val="right"/>
              <w:rPr>
                <w:rFonts w:ascii="Arial" w:hAnsi="Arial" w:cs="Arial"/>
              </w:rPr>
            </w:pPr>
            <w:r w:rsidRPr="00BB5E07">
              <w:rPr>
                <w:rFonts w:ascii="Arial" w:hAnsi="Arial" w:cs="Arial"/>
                <w:color w:val="000000"/>
              </w:rPr>
              <w:t>2020</w:t>
            </w:r>
          </w:p>
        </w:tc>
        <w:tc>
          <w:tcPr>
            <w:tcW w:w="0" w:type="auto"/>
            <w:tcBorders>
              <w:top w:val="single" w:sz="4" w:space="0" w:color="000000"/>
              <w:bottom w:val="single" w:sz="4" w:space="0" w:color="000000"/>
            </w:tcBorders>
            <w:tcMar>
              <w:top w:w="0" w:type="dxa"/>
              <w:left w:w="108" w:type="dxa"/>
              <w:bottom w:w="0" w:type="dxa"/>
              <w:right w:w="108" w:type="dxa"/>
            </w:tcMar>
            <w:hideMark/>
          </w:tcPr>
          <w:p w14:paraId="351646D8" w14:textId="77777777" w:rsidR="00005C02" w:rsidRPr="00BB5E07" w:rsidRDefault="00005C02" w:rsidP="00005C02">
            <w:pPr>
              <w:jc w:val="right"/>
              <w:rPr>
                <w:rFonts w:ascii="Arial" w:hAnsi="Arial" w:cs="Arial"/>
              </w:rPr>
            </w:pPr>
            <w:r w:rsidRPr="00BB5E07">
              <w:rPr>
                <w:rFonts w:ascii="Arial" w:hAnsi="Arial" w:cs="Arial"/>
                <w:color w:val="000000"/>
              </w:rPr>
              <w:t>2021</w:t>
            </w:r>
          </w:p>
        </w:tc>
      </w:tr>
      <w:tr w:rsidR="00726623" w:rsidRPr="00BB5E07" w14:paraId="24600594" w14:textId="77777777" w:rsidTr="00005C02">
        <w:tc>
          <w:tcPr>
            <w:tcW w:w="0" w:type="auto"/>
            <w:tcBorders>
              <w:top w:val="single" w:sz="4" w:space="0" w:color="000000"/>
            </w:tcBorders>
            <w:tcMar>
              <w:top w:w="0" w:type="dxa"/>
              <w:left w:w="108" w:type="dxa"/>
              <w:bottom w:w="0" w:type="dxa"/>
              <w:right w:w="108" w:type="dxa"/>
            </w:tcMar>
            <w:hideMark/>
          </w:tcPr>
          <w:p w14:paraId="0823F75A" w14:textId="7F0E9630" w:rsidR="00005C02" w:rsidRPr="00BB5E07" w:rsidRDefault="00005C02" w:rsidP="00005C02">
            <w:pPr>
              <w:ind w:left="-15" w:right="-92"/>
              <w:jc w:val="center"/>
              <w:rPr>
                <w:rFonts w:ascii="Arial" w:hAnsi="Arial" w:cs="Arial"/>
              </w:rPr>
            </w:pPr>
            <w:r w:rsidRPr="00BB5E07">
              <w:rPr>
                <w:rFonts w:ascii="Arial" w:hAnsi="Arial" w:cs="Arial"/>
                <w:color w:val="000000"/>
              </w:rPr>
              <w:t>Empleados (Millones)</w:t>
            </w:r>
          </w:p>
        </w:tc>
        <w:tc>
          <w:tcPr>
            <w:tcW w:w="0" w:type="auto"/>
            <w:tcBorders>
              <w:top w:val="single" w:sz="4" w:space="0" w:color="000000"/>
            </w:tcBorders>
            <w:tcMar>
              <w:top w:w="0" w:type="dxa"/>
              <w:left w:w="108" w:type="dxa"/>
              <w:bottom w:w="0" w:type="dxa"/>
              <w:right w:w="108" w:type="dxa"/>
            </w:tcMar>
            <w:hideMark/>
          </w:tcPr>
          <w:p w14:paraId="66D4F9C8" w14:textId="77777777" w:rsidR="00005C02" w:rsidRPr="00BB5E07" w:rsidRDefault="00005C02" w:rsidP="00005C02">
            <w:pPr>
              <w:jc w:val="right"/>
              <w:rPr>
                <w:rFonts w:ascii="Arial" w:hAnsi="Arial" w:cs="Arial"/>
              </w:rPr>
            </w:pPr>
            <w:r w:rsidRPr="00BB5E07">
              <w:rPr>
                <w:rFonts w:ascii="Arial" w:hAnsi="Arial" w:cs="Arial"/>
                <w:color w:val="000000"/>
              </w:rPr>
              <w:t>8.08</w:t>
            </w:r>
          </w:p>
        </w:tc>
        <w:tc>
          <w:tcPr>
            <w:tcW w:w="0" w:type="auto"/>
            <w:tcBorders>
              <w:top w:val="single" w:sz="4" w:space="0" w:color="000000"/>
            </w:tcBorders>
            <w:tcMar>
              <w:top w:w="0" w:type="dxa"/>
              <w:left w:w="108" w:type="dxa"/>
              <w:bottom w:w="0" w:type="dxa"/>
              <w:right w:w="108" w:type="dxa"/>
            </w:tcMar>
            <w:hideMark/>
          </w:tcPr>
          <w:p w14:paraId="137F4F71" w14:textId="77777777" w:rsidR="00005C02" w:rsidRPr="00BB5E07" w:rsidRDefault="00005C02" w:rsidP="00005C02">
            <w:pPr>
              <w:jc w:val="right"/>
              <w:rPr>
                <w:rFonts w:ascii="Arial" w:hAnsi="Arial" w:cs="Arial"/>
              </w:rPr>
            </w:pPr>
            <w:r w:rsidRPr="00BB5E07">
              <w:rPr>
                <w:rFonts w:ascii="Arial" w:hAnsi="Arial" w:cs="Arial"/>
                <w:color w:val="000000"/>
              </w:rPr>
              <w:t>8.16</w:t>
            </w:r>
          </w:p>
        </w:tc>
        <w:tc>
          <w:tcPr>
            <w:tcW w:w="0" w:type="auto"/>
            <w:tcBorders>
              <w:top w:val="single" w:sz="4" w:space="0" w:color="000000"/>
            </w:tcBorders>
            <w:tcMar>
              <w:top w:w="0" w:type="dxa"/>
              <w:left w:w="108" w:type="dxa"/>
              <w:bottom w:w="0" w:type="dxa"/>
              <w:right w:w="108" w:type="dxa"/>
            </w:tcMar>
            <w:hideMark/>
          </w:tcPr>
          <w:p w14:paraId="1617571A" w14:textId="77777777" w:rsidR="00005C02" w:rsidRPr="00BB5E07" w:rsidRDefault="00005C02" w:rsidP="00005C02">
            <w:pPr>
              <w:jc w:val="right"/>
              <w:rPr>
                <w:rFonts w:ascii="Arial" w:hAnsi="Arial" w:cs="Arial"/>
              </w:rPr>
            </w:pPr>
            <w:r w:rsidRPr="00BB5E07">
              <w:rPr>
                <w:rFonts w:ascii="Arial" w:hAnsi="Arial" w:cs="Arial"/>
                <w:color w:val="000000"/>
              </w:rPr>
              <w:t>8.28</w:t>
            </w:r>
          </w:p>
        </w:tc>
        <w:tc>
          <w:tcPr>
            <w:tcW w:w="0" w:type="auto"/>
            <w:tcBorders>
              <w:top w:val="single" w:sz="4" w:space="0" w:color="000000"/>
            </w:tcBorders>
            <w:tcMar>
              <w:top w:w="0" w:type="dxa"/>
              <w:left w:w="108" w:type="dxa"/>
              <w:bottom w:w="0" w:type="dxa"/>
              <w:right w:w="108" w:type="dxa"/>
            </w:tcMar>
            <w:hideMark/>
          </w:tcPr>
          <w:p w14:paraId="18754B00" w14:textId="77777777" w:rsidR="00005C02" w:rsidRPr="00BB5E07" w:rsidRDefault="00005C02" w:rsidP="00005C02">
            <w:pPr>
              <w:jc w:val="center"/>
              <w:rPr>
                <w:rFonts w:ascii="Arial" w:hAnsi="Arial" w:cs="Arial"/>
              </w:rPr>
            </w:pPr>
            <w:r w:rsidRPr="00BB5E07">
              <w:rPr>
                <w:rFonts w:ascii="Arial" w:hAnsi="Arial" w:cs="Arial"/>
                <w:color w:val="000000"/>
              </w:rPr>
              <w:t>8.43</w:t>
            </w:r>
          </w:p>
        </w:tc>
        <w:tc>
          <w:tcPr>
            <w:tcW w:w="0" w:type="auto"/>
            <w:tcBorders>
              <w:top w:val="single" w:sz="4" w:space="0" w:color="000000"/>
            </w:tcBorders>
            <w:tcMar>
              <w:top w:w="0" w:type="dxa"/>
              <w:left w:w="108" w:type="dxa"/>
              <w:bottom w:w="0" w:type="dxa"/>
              <w:right w:w="108" w:type="dxa"/>
            </w:tcMar>
            <w:hideMark/>
          </w:tcPr>
          <w:p w14:paraId="66CB0E92" w14:textId="77777777" w:rsidR="00005C02" w:rsidRPr="00BB5E07" w:rsidRDefault="00005C02" w:rsidP="00005C02">
            <w:pPr>
              <w:jc w:val="center"/>
              <w:rPr>
                <w:rFonts w:ascii="Arial" w:hAnsi="Arial" w:cs="Arial"/>
              </w:rPr>
            </w:pPr>
            <w:r w:rsidRPr="00BB5E07">
              <w:rPr>
                <w:rFonts w:ascii="Arial" w:hAnsi="Arial" w:cs="Arial"/>
                <w:color w:val="000000"/>
              </w:rPr>
              <w:t>8.54</w:t>
            </w:r>
          </w:p>
        </w:tc>
        <w:tc>
          <w:tcPr>
            <w:tcW w:w="0" w:type="auto"/>
            <w:tcBorders>
              <w:top w:val="single" w:sz="4" w:space="0" w:color="000000"/>
            </w:tcBorders>
            <w:tcMar>
              <w:top w:w="0" w:type="dxa"/>
              <w:left w:w="108" w:type="dxa"/>
              <w:bottom w:w="0" w:type="dxa"/>
              <w:right w:w="108" w:type="dxa"/>
            </w:tcMar>
            <w:hideMark/>
          </w:tcPr>
          <w:p w14:paraId="16FAF37F" w14:textId="77777777" w:rsidR="00005C02" w:rsidRPr="00BB5E07" w:rsidRDefault="00005C02" w:rsidP="00005C02">
            <w:pPr>
              <w:jc w:val="center"/>
              <w:rPr>
                <w:rFonts w:ascii="Arial" w:hAnsi="Arial" w:cs="Arial"/>
              </w:rPr>
            </w:pPr>
            <w:r w:rsidRPr="00BB5E07">
              <w:rPr>
                <w:rFonts w:ascii="Arial" w:hAnsi="Arial" w:cs="Arial"/>
                <w:color w:val="000000"/>
              </w:rPr>
              <w:t>8.65</w:t>
            </w:r>
          </w:p>
        </w:tc>
        <w:tc>
          <w:tcPr>
            <w:tcW w:w="0" w:type="auto"/>
            <w:tcBorders>
              <w:top w:val="single" w:sz="4" w:space="0" w:color="000000"/>
            </w:tcBorders>
            <w:tcMar>
              <w:top w:w="0" w:type="dxa"/>
              <w:left w:w="108" w:type="dxa"/>
              <w:bottom w:w="0" w:type="dxa"/>
              <w:right w:w="108" w:type="dxa"/>
            </w:tcMar>
            <w:hideMark/>
          </w:tcPr>
          <w:p w14:paraId="345C1DAA" w14:textId="77777777" w:rsidR="00005C02" w:rsidRPr="00BB5E07" w:rsidRDefault="00005C02" w:rsidP="00005C02">
            <w:pPr>
              <w:jc w:val="center"/>
              <w:rPr>
                <w:rFonts w:ascii="Arial" w:hAnsi="Arial" w:cs="Arial"/>
              </w:rPr>
            </w:pPr>
            <w:r w:rsidRPr="00BB5E07">
              <w:rPr>
                <w:rFonts w:ascii="Arial" w:hAnsi="Arial" w:cs="Arial"/>
                <w:color w:val="000000"/>
              </w:rPr>
              <w:t>8.84</w:t>
            </w:r>
          </w:p>
        </w:tc>
        <w:tc>
          <w:tcPr>
            <w:tcW w:w="0" w:type="auto"/>
            <w:tcBorders>
              <w:top w:val="single" w:sz="4" w:space="0" w:color="000000"/>
            </w:tcBorders>
            <w:tcMar>
              <w:top w:w="0" w:type="dxa"/>
              <w:left w:w="108" w:type="dxa"/>
              <w:bottom w:w="0" w:type="dxa"/>
              <w:right w:w="108" w:type="dxa"/>
            </w:tcMar>
            <w:hideMark/>
          </w:tcPr>
          <w:p w14:paraId="4CEAC405" w14:textId="77777777" w:rsidR="00005C02" w:rsidRPr="00BB5E07" w:rsidRDefault="00005C02" w:rsidP="00005C02">
            <w:pPr>
              <w:jc w:val="center"/>
              <w:rPr>
                <w:rFonts w:ascii="Arial" w:hAnsi="Arial" w:cs="Arial"/>
              </w:rPr>
            </w:pPr>
            <w:r w:rsidRPr="00BB5E07">
              <w:rPr>
                <w:rFonts w:ascii="Arial" w:hAnsi="Arial" w:cs="Arial"/>
                <w:color w:val="000000"/>
              </w:rPr>
              <w:t>8.99</w:t>
            </w:r>
          </w:p>
        </w:tc>
        <w:tc>
          <w:tcPr>
            <w:tcW w:w="0" w:type="auto"/>
            <w:tcBorders>
              <w:top w:val="single" w:sz="4" w:space="0" w:color="000000"/>
            </w:tcBorders>
            <w:tcMar>
              <w:top w:w="0" w:type="dxa"/>
              <w:left w:w="108" w:type="dxa"/>
              <w:bottom w:w="0" w:type="dxa"/>
              <w:right w:w="108" w:type="dxa"/>
            </w:tcMar>
            <w:hideMark/>
          </w:tcPr>
          <w:p w14:paraId="656ED5AC" w14:textId="77777777" w:rsidR="00005C02" w:rsidRPr="00BB5E07" w:rsidRDefault="00005C02" w:rsidP="00005C02">
            <w:pPr>
              <w:jc w:val="center"/>
              <w:rPr>
                <w:rFonts w:ascii="Arial" w:hAnsi="Arial" w:cs="Arial"/>
              </w:rPr>
            </w:pPr>
            <w:r w:rsidRPr="00BB5E07">
              <w:rPr>
                <w:rFonts w:ascii="Arial" w:hAnsi="Arial" w:cs="Arial"/>
                <w:color w:val="000000"/>
              </w:rPr>
              <w:t>9.09</w:t>
            </w:r>
          </w:p>
        </w:tc>
        <w:tc>
          <w:tcPr>
            <w:tcW w:w="0" w:type="auto"/>
            <w:tcBorders>
              <w:top w:val="single" w:sz="4" w:space="0" w:color="000000"/>
            </w:tcBorders>
            <w:tcMar>
              <w:top w:w="0" w:type="dxa"/>
              <w:left w:w="108" w:type="dxa"/>
              <w:bottom w:w="0" w:type="dxa"/>
              <w:right w:w="108" w:type="dxa"/>
            </w:tcMar>
            <w:hideMark/>
          </w:tcPr>
          <w:p w14:paraId="680809DD" w14:textId="77777777" w:rsidR="00005C02" w:rsidRPr="00BB5E07" w:rsidRDefault="00005C02" w:rsidP="00005C02">
            <w:pPr>
              <w:jc w:val="center"/>
              <w:rPr>
                <w:rFonts w:ascii="Arial" w:hAnsi="Arial" w:cs="Arial"/>
              </w:rPr>
            </w:pPr>
            <w:r w:rsidRPr="00BB5E07">
              <w:rPr>
                <w:rFonts w:ascii="Arial" w:hAnsi="Arial" w:cs="Arial"/>
                <w:color w:val="000000"/>
              </w:rPr>
              <w:t>8.53</w:t>
            </w:r>
          </w:p>
        </w:tc>
        <w:tc>
          <w:tcPr>
            <w:tcW w:w="0" w:type="auto"/>
            <w:tcBorders>
              <w:top w:val="single" w:sz="4" w:space="0" w:color="000000"/>
            </w:tcBorders>
            <w:tcMar>
              <w:top w:w="0" w:type="dxa"/>
              <w:left w:w="108" w:type="dxa"/>
              <w:bottom w:w="0" w:type="dxa"/>
              <w:right w:w="108" w:type="dxa"/>
            </w:tcMar>
            <w:hideMark/>
          </w:tcPr>
          <w:p w14:paraId="176F5015" w14:textId="77777777" w:rsidR="00005C02" w:rsidRPr="00BB5E07" w:rsidRDefault="00005C02" w:rsidP="00005C02">
            <w:pPr>
              <w:jc w:val="center"/>
              <w:rPr>
                <w:rFonts w:ascii="Arial" w:hAnsi="Arial" w:cs="Arial"/>
              </w:rPr>
            </w:pPr>
            <w:r w:rsidRPr="00BB5E07">
              <w:rPr>
                <w:rFonts w:ascii="Arial" w:hAnsi="Arial" w:cs="Arial"/>
                <w:color w:val="000000"/>
              </w:rPr>
              <w:t>8.50</w:t>
            </w:r>
          </w:p>
        </w:tc>
      </w:tr>
      <w:tr w:rsidR="00726623" w:rsidRPr="00BB5E07" w14:paraId="3458CAFE" w14:textId="77777777" w:rsidTr="00005C02">
        <w:tc>
          <w:tcPr>
            <w:tcW w:w="0" w:type="auto"/>
            <w:tcBorders>
              <w:bottom w:val="single" w:sz="4" w:space="0" w:color="000000"/>
            </w:tcBorders>
            <w:tcMar>
              <w:top w:w="0" w:type="dxa"/>
              <w:left w:w="108" w:type="dxa"/>
              <w:bottom w:w="0" w:type="dxa"/>
              <w:right w:w="108" w:type="dxa"/>
            </w:tcMar>
            <w:hideMark/>
          </w:tcPr>
          <w:p w14:paraId="12C2D157" w14:textId="77777777" w:rsidR="00005C02" w:rsidRPr="00BB5E07" w:rsidRDefault="00005C02" w:rsidP="00005C02">
            <w:pPr>
              <w:rPr>
                <w:rFonts w:ascii="Arial" w:hAnsi="Arial" w:cs="Arial"/>
              </w:rPr>
            </w:pPr>
          </w:p>
          <w:p w14:paraId="56E5B086" w14:textId="7624A35B" w:rsidR="00005C02" w:rsidRPr="00BB5E07" w:rsidRDefault="00005C02" w:rsidP="00005C02">
            <w:pPr>
              <w:ind w:left="-15" w:right="-92"/>
              <w:jc w:val="center"/>
              <w:rPr>
                <w:rFonts w:ascii="Arial" w:hAnsi="Arial" w:cs="Arial"/>
              </w:rPr>
            </w:pPr>
            <w:r w:rsidRPr="00BB5E07">
              <w:rPr>
                <w:rFonts w:ascii="Arial" w:hAnsi="Arial" w:cs="Arial"/>
                <w:color w:val="000000"/>
              </w:rPr>
              <w:lastRenderedPageBreak/>
              <w:t xml:space="preserve">%  </w:t>
            </w:r>
            <w:r w:rsidR="00726623" w:rsidRPr="00BB5E07">
              <w:rPr>
                <w:rFonts w:ascii="Arial" w:hAnsi="Arial" w:cs="Arial"/>
                <w:color w:val="000000"/>
              </w:rPr>
              <w:t>Crecimiento P</w:t>
            </w:r>
            <w:r w:rsidRPr="00BB5E07">
              <w:rPr>
                <w:rFonts w:ascii="Arial" w:hAnsi="Arial" w:cs="Arial"/>
                <w:color w:val="000000"/>
              </w:rPr>
              <w:t xml:space="preserve"> (2011- 2022)</w:t>
            </w:r>
          </w:p>
        </w:tc>
        <w:tc>
          <w:tcPr>
            <w:tcW w:w="0" w:type="auto"/>
            <w:tcBorders>
              <w:bottom w:val="single" w:sz="4" w:space="0" w:color="000000"/>
            </w:tcBorders>
            <w:tcMar>
              <w:top w:w="0" w:type="dxa"/>
              <w:left w:w="108" w:type="dxa"/>
              <w:bottom w:w="0" w:type="dxa"/>
              <w:right w:w="108" w:type="dxa"/>
            </w:tcMar>
            <w:hideMark/>
          </w:tcPr>
          <w:p w14:paraId="44B1EE2E" w14:textId="77777777" w:rsidR="00005C02" w:rsidRPr="00BB5E07" w:rsidRDefault="00005C02" w:rsidP="00005C02">
            <w:pPr>
              <w:jc w:val="center"/>
              <w:rPr>
                <w:rFonts w:ascii="Arial" w:hAnsi="Arial" w:cs="Arial"/>
              </w:rPr>
            </w:pPr>
            <w:r w:rsidRPr="00BB5E07">
              <w:rPr>
                <w:rFonts w:ascii="Arial" w:hAnsi="Arial" w:cs="Arial"/>
                <w:color w:val="000000"/>
              </w:rPr>
              <w:lastRenderedPageBreak/>
              <w:t>0%</w:t>
            </w:r>
          </w:p>
        </w:tc>
        <w:tc>
          <w:tcPr>
            <w:tcW w:w="0" w:type="auto"/>
            <w:tcBorders>
              <w:bottom w:val="single" w:sz="4" w:space="0" w:color="000000"/>
            </w:tcBorders>
            <w:tcMar>
              <w:top w:w="0" w:type="dxa"/>
              <w:left w:w="108" w:type="dxa"/>
              <w:bottom w:w="0" w:type="dxa"/>
              <w:right w:w="108" w:type="dxa"/>
            </w:tcMar>
            <w:hideMark/>
          </w:tcPr>
          <w:p w14:paraId="790B2AF5" w14:textId="77777777" w:rsidR="00005C02" w:rsidRPr="00BB5E07" w:rsidRDefault="00005C02" w:rsidP="00005C02">
            <w:pPr>
              <w:jc w:val="center"/>
              <w:rPr>
                <w:rFonts w:ascii="Arial" w:hAnsi="Arial" w:cs="Arial"/>
              </w:rPr>
            </w:pPr>
            <w:r w:rsidRPr="00BB5E07">
              <w:rPr>
                <w:rFonts w:ascii="Arial" w:hAnsi="Arial" w:cs="Arial"/>
                <w:color w:val="000000"/>
              </w:rPr>
              <w:t>0,99</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3C7BE773" w14:textId="22868B2D" w:rsidR="00005C02" w:rsidRPr="00BB5E07" w:rsidRDefault="00005C02" w:rsidP="00005C02">
            <w:pPr>
              <w:jc w:val="center"/>
              <w:rPr>
                <w:rFonts w:ascii="Arial" w:hAnsi="Arial" w:cs="Arial"/>
              </w:rPr>
            </w:pPr>
            <w:r w:rsidRPr="00BB5E07">
              <w:rPr>
                <w:rFonts w:ascii="Arial" w:hAnsi="Arial" w:cs="Arial"/>
                <w:color w:val="000000"/>
              </w:rPr>
              <w:lastRenderedPageBreak/>
              <w:t>1,47</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786AF6B9" w14:textId="1E96140B" w:rsidR="00005C02" w:rsidRPr="00BB5E07" w:rsidRDefault="00005C02" w:rsidP="00005C02">
            <w:pPr>
              <w:jc w:val="center"/>
              <w:rPr>
                <w:rFonts w:ascii="Arial" w:hAnsi="Arial" w:cs="Arial"/>
              </w:rPr>
            </w:pPr>
            <w:r w:rsidRPr="00BB5E07">
              <w:rPr>
                <w:rFonts w:ascii="Arial" w:hAnsi="Arial" w:cs="Arial"/>
                <w:color w:val="000000"/>
              </w:rPr>
              <w:lastRenderedPageBreak/>
              <w:t>1,81</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3A881024" w14:textId="7E8BA38A" w:rsidR="00005C02" w:rsidRPr="00BB5E07" w:rsidRDefault="00005C02" w:rsidP="00005C02">
            <w:pPr>
              <w:jc w:val="center"/>
              <w:rPr>
                <w:rFonts w:ascii="Arial" w:hAnsi="Arial" w:cs="Arial"/>
              </w:rPr>
            </w:pPr>
            <w:r w:rsidRPr="00BB5E07">
              <w:rPr>
                <w:rFonts w:ascii="Arial" w:hAnsi="Arial" w:cs="Arial"/>
                <w:color w:val="000000"/>
              </w:rPr>
              <w:lastRenderedPageBreak/>
              <w:t>1,30</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10E01584" w14:textId="4E0DD227" w:rsidR="00005C02" w:rsidRPr="00BB5E07" w:rsidRDefault="00005C02" w:rsidP="00005C02">
            <w:pPr>
              <w:jc w:val="center"/>
              <w:rPr>
                <w:rFonts w:ascii="Arial" w:hAnsi="Arial" w:cs="Arial"/>
              </w:rPr>
            </w:pPr>
            <w:r w:rsidRPr="00BB5E07">
              <w:rPr>
                <w:rFonts w:ascii="Arial" w:hAnsi="Arial" w:cs="Arial"/>
                <w:color w:val="000000"/>
              </w:rPr>
              <w:lastRenderedPageBreak/>
              <w:t>1,28</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7FA613A9" w14:textId="0344071A" w:rsidR="00005C02" w:rsidRPr="00BB5E07" w:rsidRDefault="00005C02" w:rsidP="00005C02">
            <w:pPr>
              <w:jc w:val="center"/>
              <w:rPr>
                <w:rFonts w:ascii="Arial" w:hAnsi="Arial" w:cs="Arial"/>
              </w:rPr>
            </w:pPr>
            <w:r w:rsidRPr="00BB5E07">
              <w:rPr>
                <w:rFonts w:ascii="Arial" w:hAnsi="Arial" w:cs="Arial"/>
                <w:color w:val="000000"/>
              </w:rPr>
              <w:lastRenderedPageBreak/>
              <w:t>2,19</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214D28C4" w14:textId="63D11742" w:rsidR="00005C02" w:rsidRPr="00BB5E07" w:rsidRDefault="00005C02" w:rsidP="00005C02">
            <w:pPr>
              <w:jc w:val="center"/>
              <w:rPr>
                <w:rFonts w:ascii="Arial" w:hAnsi="Arial" w:cs="Arial"/>
              </w:rPr>
            </w:pPr>
            <w:r w:rsidRPr="00BB5E07">
              <w:rPr>
                <w:rFonts w:ascii="Arial" w:hAnsi="Arial" w:cs="Arial"/>
                <w:color w:val="000000"/>
              </w:rPr>
              <w:lastRenderedPageBreak/>
              <w:t>1,6</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2821B01C" w14:textId="67761C43" w:rsidR="00005C02" w:rsidRPr="00BB5E07" w:rsidRDefault="00005C02" w:rsidP="00005C02">
            <w:pPr>
              <w:jc w:val="center"/>
              <w:rPr>
                <w:rFonts w:ascii="Arial" w:hAnsi="Arial" w:cs="Arial"/>
              </w:rPr>
            </w:pPr>
            <w:r w:rsidRPr="00BB5E07">
              <w:rPr>
                <w:rFonts w:ascii="Arial" w:hAnsi="Arial" w:cs="Arial"/>
                <w:color w:val="000000"/>
              </w:rPr>
              <w:lastRenderedPageBreak/>
              <w:t>1,11</w:t>
            </w:r>
            <w:r w:rsidRPr="00BB5E07">
              <w:rPr>
                <w:rFonts w:ascii="Arial" w:hAnsi="Arial" w:cs="Arial"/>
                <w:color w:val="000000"/>
              </w:rPr>
              <w:lastRenderedPageBreak/>
              <w:t>%</w:t>
            </w:r>
          </w:p>
        </w:tc>
        <w:tc>
          <w:tcPr>
            <w:tcW w:w="0" w:type="auto"/>
            <w:tcBorders>
              <w:bottom w:val="single" w:sz="4" w:space="0" w:color="000000"/>
            </w:tcBorders>
            <w:tcMar>
              <w:top w:w="0" w:type="dxa"/>
              <w:left w:w="108" w:type="dxa"/>
              <w:bottom w:w="0" w:type="dxa"/>
              <w:right w:w="108" w:type="dxa"/>
            </w:tcMar>
            <w:hideMark/>
          </w:tcPr>
          <w:p w14:paraId="2F6DF1E6" w14:textId="0F8F95E9" w:rsidR="00005C02" w:rsidRPr="00BB5E07" w:rsidRDefault="00726623" w:rsidP="00726623">
            <w:pPr>
              <w:rPr>
                <w:rFonts w:ascii="Arial" w:hAnsi="Arial" w:cs="Arial"/>
              </w:rPr>
            </w:pPr>
            <w:r w:rsidRPr="00BB5E07">
              <w:rPr>
                <w:rFonts w:ascii="Arial" w:hAnsi="Arial" w:cs="Arial"/>
                <w:color w:val="000000"/>
              </w:rPr>
              <w:lastRenderedPageBreak/>
              <w:t>-</w:t>
            </w:r>
            <w:r w:rsidR="00005C02" w:rsidRPr="00BB5E07">
              <w:rPr>
                <w:rFonts w:ascii="Arial" w:hAnsi="Arial" w:cs="Arial"/>
                <w:color w:val="000000"/>
              </w:rPr>
              <w:lastRenderedPageBreak/>
              <w:t>3,8%</w:t>
            </w:r>
          </w:p>
        </w:tc>
        <w:tc>
          <w:tcPr>
            <w:tcW w:w="0" w:type="auto"/>
            <w:tcBorders>
              <w:bottom w:val="single" w:sz="4" w:space="0" w:color="000000"/>
            </w:tcBorders>
            <w:tcMar>
              <w:top w:w="0" w:type="dxa"/>
              <w:left w:w="108" w:type="dxa"/>
              <w:bottom w:w="0" w:type="dxa"/>
              <w:right w:w="108" w:type="dxa"/>
            </w:tcMar>
            <w:hideMark/>
          </w:tcPr>
          <w:p w14:paraId="27E5C239" w14:textId="1276D274" w:rsidR="00005C02" w:rsidRPr="00BB5E07" w:rsidRDefault="00005C02" w:rsidP="00005C02">
            <w:pPr>
              <w:jc w:val="center"/>
              <w:rPr>
                <w:rFonts w:ascii="Arial" w:hAnsi="Arial" w:cs="Arial"/>
              </w:rPr>
            </w:pPr>
            <w:r w:rsidRPr="00BB5E07">
              <w:rPr>
                <w:rFonts w:ascii="Arial" w:hAnsi="Arial" w:cs="Arial"/>
                <w:color w:val="000000"/>
              </w:rPr>
              <w:lastRenderedPageBreak/>
              <w:t>-</w:t>
            </w:r>
            <w:r w:rsidRPr="00BB5E07">
              <w:rPr>
                <w:rFonts w:ascii="Arial" w:hAnsi="Arial" w:cs="Arial"/>
                <w:color w:val="000000"/>
              </w:rPr>
              <w:lastRenderedPageBreak/>
              <w:t>0,6%</w:t>
            </w:r>
          </w:p>
        </w:tc>
      </w:tr>
    </w:tbl>
    <w:p w14:paraId="4D703449" w14:textId="77777777" w:rsidR="00005C02" w:rsidRPr="00BB5E07" w:rsidRDefault="00005C02" w:rsidP="00005C02">
      <w:pPr>
        <w:rPr>
          <w:rFonts w:ascii="Arial" w:hAnsi="Arial" w:cs="Arial"/>
        </w:rPr>
      </w:pPr>
    </w:p>
    <w:p w14:paraId="6492AF55" w14:textId="08DB344A" w:rsidR="00005C02" w:rsidRPr="00BB5E07" w:rsidRDefault="00005C02" w:rsidP="00005C02">
      <w:pPr>
        <w:jc w:val="center"/>
        <w:rPr>
          <w:rFonts w:ascii="Arial" w:hAnsi="Arial" w:cs="Arial"/>
        </w:rPr>
      </w:pPr>
      <w:r w:rsidRPr="00BB5E07">
        <w:rPr>
          <w:rFonts w:ascii="Arial" w:hAnsi="Arial" w:cs="Arial"/>
          <w:color w:val="595959"/>
        </w:rPr>
        <w:t xml:space="preserve">Fuente: Elaboración propia basado en </w:t>
      </w:r>
      <w:r w:rsidR="00726623" w:rsidRPr="00BB5E07">
        <w:rPr>
          <w:rFonts w:ascii="Arial" w:hAnsi="Arial" w:cs="Arial"/>
          <w:color w:val="595959"/>
        </w:rPr>
        <w:t>Banco Mundial</w:t>
      </w:r>
      <w:r w:rsidRPr="00BB5E07">
        <w:rPr>
          <w:rFonts w:ascii="Arial" w:hAnsi="Arial" w:cs="Arial"/>
          <w:color w:val="595959"/>
        </w:rPr>
        <w:t>. (2022)</w:t>
      </w:r>
    </w:p>
    <w:p w14:paraId="6A5D2F69" w14:textId="77777777" w:rsidR="00005C02" w:rsidRPr="00BB5E07" w:rsidRDefault="00005C02" w:rsidP="00005C02">
      <w:pPr>
        <w:rPr>
          <w:rFonts w:ascii="Arial" w:hAnsi="Arial" w:cs="Arial"/>
        </w:rPr>
      </w:pPr>
    </w:p>
    <w:p w14:paraId="0EEBE853" w14:textId="77777777" w:rsidR="00005C02" w:rsidRPr="00BB5E07" w:rsidRDefault="00005C02" w:rsidP="00C4031C">
      <w:pPr>
        <w:spacing w:line="360" w:lineRule="auto"/>
        <w:jc w:val="both"/>
        <w:rPr>
          <w:rFonts w:ascii="Arial" w:hAnsi="Arial" w:cs="Arial"/>
        </w:rPr>
      </w:pPr>
    </w:p>
    <w:p w14:paraId="7F7878CA" w14:textId="77777777" w:rsidR="00726623" w:rsidRPr="00BB5E07" w:rsidRDefault="00726623" w:rsidP="00726623">
      <w:pPr>
        <w:spacing w:line="360" w:lineRule="auto"/>
        <w:jc w:val="both"/>
        <w:rPr>
          <w:rFonts w:ascii="Arial" w:hAnsi="Arial" w:cs="Arial"/>
          <w:b/>
        </w:rPr>
      </w:pPr>
    </w:p>
    <w:p w14:paraId="5B2F1033" w14:textId="77777777" w:rsidR="00D36ECC" w:rsidRPr="00BB5E07" w:rsidRDefault="00D36ECC" w:rsidP="00726623">
      <w:pPr>
        <w:spacing w:line="360" w:lineRule="auto"/>
        <w:jc w:val="both"/>
        <w:rPr>
          <w:rFonts w:ascii="Arial" w:hAnsi="Arial" w:cs="Arial"/>
          <w:b/>
        </w:rPr>
      </w:pPr>
    </w:p>
    <w:p w14:paraId="5E29E04B" w14:textId="078E7704" w:rsidR="00726623" w:rsidRPr="00BB5E07" w:rsidRDefault="00726623" w:rsidP="00726623">
      <w:pPr>
        <w:spacing w:line="360" w:lineRule="auto"/>
        <w:jc w:val="both"/>
        <w:rPr>
          <w:rFonts w:ascii="Arial" w:hAnsi="Arial" w:cs="Arial"/>
          <w:b/>
        </w:rPr>
      </w:pPr>
      <w:r w:rsidRPr="00BB5E07">
        <w:rPr>
          <w:rFonts w:ascii="Arial" w:hAnsi="Arial" w:cs="Arial"/>
          <w:b/>
        </w:rPr>
        <w:t>CONCLUSIONES</w:t>
      </w:r>
    </w:p>
    <w:p w14:paraId="2AF94EA2" w14:textId="77777777" w:rsidR="00005C02" w:rsidRPr="00BB5E07" w:rsidRDefault="00005C02" w:rsidP="00C4031C">
      <w:pPr>
        <w:spacing w:line="360" w:lineRule="auto"/>
        <w:jc w:val="both"/>
        <w:rPr>
          <w:rFonts w:ascii="Arial" w:hAnsi="Arial" w:cs="Arial"/>
        </w:rPr>
      </w:pPr>
    </w:p>
    <w:p w14:paraId="59C9B30D" w14:textId="1AB8C08B" w:rsidR="00541EA9" w:rsidRPr="00BB5E07" w:rsidRDefault="00541EA9" w:rsidP="00C4031C">
      <w:pPr>
        <w:spacing w:line="360" w:lineRule="auto"/>
        <w:jc w:val="both"/>
        <w:rPr>
          <w:rFonts w:ascii="Arial" w:hAnsi="Arial" w:cs="Arial"/>
        </w:rPr>
      </w:pPr>
      <w:r w:rsidRPr="00BB5E07">
        <w:rPr>
          <w:rFonts w:ascii="Arial" w:hAnsi="Arial" w:cs="Arial"/>
        </w:rPr>
        <w:t>El proceso formativo en relación con la construcción profesional y habilitación para el mercado laboral está sufriendo una profunda transformación, el poder acceder a contenidos y actividades de aprendizaje por plataformas en internet, facilitan que se dicten programas completamente online, y con respecto a facilitar su acceso con la libertad de desplazamiento o presencial física, es un sistema que permite dar gran flexibilidad a nuestros jóvenes, más acostumbrados al uso y conexión de internet, matricularse en ofertas de formación profesional virtuales o semivirtuales. En función de esta necesidad y flexibilidad de estudios, el crecimiento de la oferta de programas de formación online, ha ido en aumento.</w:t>
      </w:r>
    </w:p>
    <w:p w14:paraId="2373833A" w14:textId="77777777" w:rsidR="00005C02" w:rsidRPr="00BB5E07" w:rsidRDefault="00005C02" w:rsidP="00C4031C">
      <w:pPr>
        <w:spacing w:line="360" w:lineRule="auto"/>
        <w:jc w:val="both"/>
        <w:rPr>
          <w:rFonts w:ascii="Arial" w:hAnsi="Arial" w:cs="Arial"/>
        </w:rPr>
      </w:pPr>
    </w:p>
    <w:p w14:paraId="68A88459" w14:textId="77777777" w:rsidR="008F3B97" w:rsidRPr="00BB5E07" w:rsidRDefault="00FF7E37" w:rsidP="00C4031C">
      <w:pPr>
        <w:spacing w:line="360" w:lineRule="auto"/>
        <w:jc w:val="both"/>
        <w:rPr>
          <w:rFonts w:ascii="Arial" w:hAnsi="Arial" w:cs="Arial"/>
        </w:rPr>
      </w:pPr>
      <w:r w:rsidRPr="00BB5E07">
        <w:rPr>
          <w:rFonts w:ascii="Arial" w:hAnsi="Arial" w:cs="Arial"/>
        </w:rPr>
        <w:t>Estamos vivenciando un cambio de época</w:t>
      </w:r>
      <w:r w:rsidR="001F1237" w:rsidRPr="00BB5E07">
        <w:rPr>
          <w:rFonts w:ascii="Arial" w:hAnsi="Arial" w:cs="Arial"/>
        </w:rPr>
        <w:t>;</w:t>
      </w:r>
      <w:r w:rsidRPr="00BB5E07">
        <w:rPr>
          <w:rFonts w:ascii="Arial" w:hAnsi="Arial" w:cs="Arial"/>
        </w:rPr>
        <w:t xml:space="preserve"> en cierto modo la sociedad se está definiendo con un gran desafío para la educación, en la cual los aprendizajes en el contexto de la tecnología están </w:t>
      </w:r>
      <w:r w:rsidR="001F1237" w:rsidRPr="00BB5E07">
        <w:rPr>
          <w:rFonts w:ascii="Arial" w:hAnsi="Arial" w:cs="Arial"/>
        </w:rPr>
        <w:t xml:space="preserve">configurando y </w:t>
      </w:r>
      <w:r w:rsidRPr="00BB5E07">
        <w:rPr>
          <w:rFonts w:ascii="Arial" w:hAnsi="Arial" w:cs="Arial"/>
        </w:rPr>
        <w:t>desarrollando nuevos paradigmas y entornos</w:t>
      </w:r>
      <w:r w:rsidR="001F1237" w:rsidRPr="00BB5E07">
        <w:rPr>
          <w:rFonts w:ascii="Arial" w:hAnsi="Arial" w:cs="Arial"/>
        </w:rPr>
        <w:t xml:space="preserve"> de</w:t>
      </w:r>
      <w:r w:rsidRPr="00BB5E07">
        <w:rPr>
          <w:rFonts w:ascii="Arial" w:hAnsi="Arial" w:cs="Arial"/>
        </w:rPr>
        <w:t xml:space="preserve"> los procesos de construcción y formación profesional.</w:t>
      </w:r>
    </w:p>
    <w:p w14:paraId="23EA2B37" w14:textId="77777777" w:rsidR="008F3B97" w:rsidRPr="00BB5E07" w:rsidRDefault="008F3B97" w:rsidP="00C4031C">
      <w:pPr>
        <w:spacing w:line="360" w:lineRule="auto"/>
        <w:jc w:val="both"/>
        <w:rPr>
          <w:rFonts w:ascii="Arial" w:hAnsi="Arial" w:cs="Arial"/>
        </w:rPr>
      </w:pPr>
    </w:p>
    <w:p w14:paraId="6988B17F" w14:textId="33D32494" w:rsidR="008F3B97" w:rsidRPr="00BB5E07" w:rsidRDefault="00FF7E37" w:rsidP="00C4031C">
      <w:pPr>
        <w:spacing w:line="360" w:lineRule="auto"/>
        <w:jc w:val="both"/>
        <w:rPr>
          <w:rFonts w:ascii="Arial" w:hAnsi="Arial" w:cs="Arial"/>
        </w:rPr>
      </w:pPr>
      <w:r w:rsidRPr="00BB5E07">
        <w:rPr>
          <w:rFonts w:ascii="Arial" w:hAnsi="Arial" w:cs="Arial"/>
        </w:rPr>
        <w:t xml:space="preserve">Los expertos acuerdan que estamos vivenciando tres niveles muy profundos y revolucionarios socialmente, forjando cambios paradigmáticos en lo Social </w:t>
      </w:r>
      <w:r w:rsidRPr="00BB5E07">
        <w:rPr>
          <w:rFonts w:ascii="Arial" w:hAnsi="Arial" w:cs="Arial"/>
          <w:color w:val="000000" w:themeColor="text1"/>
        </w:rPr>
        <w:t>(</w:t>
      </w:r>
      <w:r w:rsidR="00390910" w:rsidRPr="00BB5E07">
        <w:rPr>
          <w:rFonts w:ascii="Arial" w:hAnsi="Arial" w:cs="Arial"/>
          <w:color w:val="000000" w:themeColor="text1"/>
        </w:rPr>
        <w:t xml:space="preserve">Arboleda </w:t>
      </w:r>
      <w:r w:rsidRPr="00BB5E07">
        <w:rPr>
          <w:rFonts w:ascii="Arial" w:hAnsi="Arial" w:cs="Arial"/>
          <w:color w:val="000000" w:themeColor="text1"/>
        </w:rPr>
        <w:t>J</w:t>
      </w:r>
      <w:r w:rsidR="00390910" w:rsidRPr="00BB5E07">
        <w:rPr>
          <w:rFonts w:ascii="Arial" w:hAnsi="Arial" w:cs="Arial"/>
          <w:color w:val="000000" w:themeColor="text1"/>
        </w:rPr>
        <w:t>.</w:t>
      </w:r>
      <w:r w:rsidRPr="00BB5E07">
        <w:rPr>
          <w:rFonts w:ascii="Arial" w:hAnsi="Arial" w:cs="Arial"/>
          <w:color w:val="000000" w:themeColor="text1"/>
        </w:rPr>
        <w:t xml:space="preserve"> et al., 2020).  </w:t>
      </w:r>
      <w:r w:rsidRPr="00BB5E07">
        <w:rPr>
          <w:rFonts w:ascii="Arial" w:hAnsi="Arial" w:cs="Arial"/>
        </w:rPr>
        <w:t>Contemporáneamente por una parte la revolución biotecnológica, la revolución de la robótica y la incorporación de las tecnologías a todo proceso productivo están expandiendo la forma de producir conocimiento, modificando los requerimientos de participación y construcción espacio temporal, y</w:t>
      </w:r>
      <w:r w:rsidR="005E5A63" w:rsidRPr="00BB5E07">
        <w:rPr>
          <w:rFonts w:ascii="Arial" w:hAnsi="Arial" w:cs="Arial"/>
        </w:rPr>
        <w:t>,</w:t>
      </w:r>
      <w:r w:rsidRPr="00BB5E07">
        <w:rPr>
          <w:rFonts w:ascii="Arial" w:hAnsi="Arial" w:cs="Arial"/>
        </w:rPr>
        <w:t xml:space="preserve"> en cierto modo, potenciando la producción de nuevos saberes científicos, pero de modo importante, vivencias impensadas más allá de lo espacial, físico y concreto de lo material (</w:t>
      </w:r>
      <w:r w:rsidR="00390910" w:rsidRPr="00BB5E07">
        <w:rPr>
          <w:rFonts w:ascii="Arial" w:hAnsi="Arial" w:cs="Arial"/>
        </w:rPr>
        <w:t>Vila</w:t>
      </w:r>
      <w:r w:rsidRPr="00BB5E07">
        <w:rPr>
          <w:rFonts w:ascii="Arial" w:hAnsi="Arial" w:cs="Arial"/>
        </w:rPr>
        <w:t>, 2019).</w:t>
      </w:r>
    </w:p>
    <w:p w14:paraId="3C0E5125" w14:textId="77777777" w:rsidR="008F3B97" w:rsidRPr="00BB5E07" w:rsidRDefault="008F3B97" w:rsidP="00C4031C">
      <w:pPr>
        <w:spacing w:line="360" w:lineRule="auto"/>
        <w:jc w:val="both"/>
        <w:rPr>
          <w:rFonts w:ascii="Arial" w:hAnsi="Arial" w:cs="Arial"/>
        </w:rPr>
      </w:pPr>
    </w:p>
    <w:p w14:paraId="0C4BC386" w14:textId="77777777" w:rsidR="008F3B97" w:rsidRPr="00BB5E07" w:rsidRDefault="00FF7E37" w:rsidP="00C4031C">
      <w:pPr>
        <w:spacing w:line="360" w:lineRule="auto"/>
        <w:jc w:val="both"/>
        <w:rPr>
          <w:rFonts w:ascii="Arial" w:hAnsi="Arial" w:cs="Arial"/>
        </w:rPr>
      </w:pPr>
      <w:r w:rsidRPr="00BB5E07">
        <w:rPr>
          <w:rFonts w:ascii="Arial" w:hAnsi="Arial" w:cs="Arial"/>
        </w:rPr>
        <w:t>Las necesidades de participar socialmente en el Siglo XXI, exigen que</w:t>
      </w:r>
      <w:r w:rsidR="005E5A63" w:rsidRPr="00BB5E07">
        <w:rPr>
          <w:rFonts w:ascii="Arial" w:hAnsi="Arial" w:cs="Arial"/>
        </w:rPr>
        <w:t>,</w:t>
      </w:r>
      <w:r w:rsidRPr="00BB5E07">
        <w:rPr>
          <w:rFonts w:ascii="Arial" w:hAnsi="Arial" w:cs="Arial"/>
        </w:rPr>
        <w:t xml:space="preserve"> en función de productividad, laboralmente debemos estar en coherencia con un mundo globalmente conectado, en una nueva ecología del ser y estar, exigiendo una alfabetización comunicacional y de manejo de nuevos medios frente a contextos de máquinas y sistemas inteligentes, donde la Inteligencia Artificial está proponiendo nuevos modos de operativizar el acceso y la producción de información en un contexto o ecología de un mundo computacional, digital, virtual.</w:t>
      </w:r>
    </w:p>
    <w:p w14:paraId="51989F4E" w14:textId="77777777" w:rsidR="008F3B97" w:rsidRPr="00BB5E07" w:rsidRDefault="008F3B97" w:rsidP="00C4031C">
      <w:pPr>
        <w:spacing w:line="360" w:lineRule="auto"/>
        <w:jc w:val="both"/>
        <w:rPr>
          <w:rFonts w:ascii="Arial" w:hAnsi="Arial" w:cs="Arial"/>
        </w:rPr>
      </w:pPr>
    </w:p>
    <w:p w14:paraId="672452F1" w14:textId="4A86EA7A" w:rsidR="008F3B97" w:rsidRPr="00BB5E07" w:rsidRDefault="00FF7E37" w:rsidP="00C4031C">
      <w:pPr>
        <w:spacing w:line="360" w:lineRule="auto"/>
        <w:jc w:val="both"/>
        <w:rPr>
          <w:rFonts w:ascii="Arial" w:hAnsi="Arial" w:cs="Arial"/>
        </w:rPr>
      </w:pPr>
      <w:r w:rsidRPr="00BB5E07">
        <w:rPr>
          <w:rFonts w:ascii="Arial" w:hAnsi="Arial" w:cs="Arial"/>
        </w:rPr>
        <w:t>Frente a este gran dinamismo e intento por estar habilitado en función de las exigencias laborales, no se entiende el vivir sino es en una construcción educativa permanente, en la cual, el perfeccionamiento, la reestructuración formativa y desestructuración de nuevas habilidades en el quehacer laboral y tecnológico, nos d</w:t>
      </w:r>
      <w:r w:rsidR="007E1E4E" w:rsidRPr="00BB5E07">
        <w:rPr>
          <w:rFonts w:ascii="Arial" w:hAnsi="Arial" w:cs="Arial"/>
        </w:rPr>
        <w:t>é</w:t>
      </w:r>
      <w:r w:rsidRPr="00BB5E07">
        <w:rPr>
          <w:rFonts w:ascii="Arial" w:hAnsi="Arial" w:cs="Arial"/>
        </w:rPr>
        <w:t xml:space="preserve"> certezas para vivir en coherencia con el cambio continuo, de tal manera, </w:t>
      </w:r>
      <w:r w:rsidR="005E5A63" w:rsidRPr="00BB5E07">
        <w:rPr>
          <w:rFonts w:ascii="Arial" w:hAnsi="Arial" w:cs="Arial"/>
        </w:rPr>
        <w:t xml:space="preserve">de </w:t>
      </w:r>
      <w:r w:rsidRPr="00BB5E07">
        <w:rPr>
          <w:rFonts w:ascii="Arial" w:hAnsi="Arial" w:cs="Arial"/>
        </w:rPr>
        <w:t xml:space="preserve">enfrentar </w:t>
      </w:r>
      <w:r w:rsidR="005E5A63" w:rsidRPr="00BB5E07">
        <w:rPr>
          <w:rFonts w:ascii="Arial" w:hAnsi="Arial" w:cs="Arial"/>
        </w:rPr>
        <w:t>con esperanzas</w:t>
      </w:r>
      <w:r w:rsidR="0010489B" w:rsidRPr="00BB5E07">
        <w:rPr>
          <w:rFonts w:ascii="Arial" w:hAnsi="Arial" w:cs="Arial"/>
        </w:rPr>
        <w:t xml:space="preserve"> reales</w:t>
      </w:r>
      <w:r w:rsidR="005E5A63" w:rsidRPr="00BB5E07">
        <w:rPr>
          <w:rFonts w:ascii="Arial" w:hAnsi="Arial" w:cs="Arial"/>
        </w:rPr>
        <w:t xml:space="preserve"> </w:t>
      </w:r>
      <w:r w:rsidRPr="00BB5E07">
        <w:rPr>
          <w:rFonts w:ascii="Arial" w:hAnsi="Arial" w:cs="Arial"/>
        </w:rPr>
        <w:t xml:space="preserve">el grado de incertidumbre </w:t>
      </w:r>
      <w:r w:rsidR="0010489B" w:rsidRPr="00BB5E07">
        <w:rPr>
          <w:rFonts w:ascii="Arial" w:hAnsi="Arial" w:cs="Arial"/>
        </w:rPr>
        <w:t>y</w:t>
      </w:r>
      <w:r w:rsidRPr="00BB5E07">
        <w:rPr>
          <w:rFonts w:ascii="Arial" w:hAnsi="Arial" w:cs="Arial"/>
        </w:rPr>
        <w:t xml:space="preserve"> las aceleradas exigencias del medio</w:t>
      </w:r>
      <w:r w:rsidR="007D461F" w:rsidRPr="00BB5E07">
        <w:rPr>
          <w:rFonts w:ascii="Arial" w:hAnsi="Arial" w:cs="Arial"/>
        </w:rPr>
        <w:t xml:space="preserve"> (Carrillo, F., Espinoza, S., &amp; Valenzuela, A. 2018).</w:t>
      </w:r>
    </w:p>
    <w:p w14:paraId="778EDF0F" w14:textId="77777777" w:rsidR="008F3B97" w:rsidRPr="00BB5E07" w:rsidRDefault="008F3B97" w:rsidP="00C4031C">
      <w:pPr>
        <w:spacing w:line="360" w:lineRule="auto"/>
        <w:jc w:val="both"/>
        <w:rPr>
          <w:rFonts w:ascii="Arial" w:hAnsi="Arial" w:cs="Arial"/>
        </w:rPr>
      </w:pPr>
    </w:p>
    <w:p w14:paraId="3F1037CA" w14:textId="3EDC0F85" w:rsidR="008F3B97" w:rsidRPr="00BB5E07" w:rsidRDefault="00FF7E37" w:rsidP="00C4031C">
      <w:pPr>
        <w:spacing w:line="360" w:lineRule="auto"/>
        <w:jc w:val="both"/>
        <w:rPr>
          <w:rFonts w:ascii="Arial" w:hAnsi="Arial" w:cs="Arial"/>
        </w:rPr>
      </w:pPr>
      <w:r w:rsidRPr="00BB5E07">
        <w:rPr>
          <w:rFonts w:ascii="Arial" w:hAnsi="Arial" w:cs="Arial"/>
        </w:rPr>
        <w:t>Para las instituciones educativas, esta exigencia no es un nuevo reto, ya han sobrevivido</w:t>
      </w:r>
      <w:r w:rsidR="007A2444" w:rsidRPr="00BB5E07">
        <w:rPr>
          <w:rFonts w:ascii="Arial" w:hAnsi="Arial" w:cs="Arial"/>
        </w:rPr>
        <w:t xml:space="preserve"> a</w:t>
      </w:r>
      <w:r w:rsidRPr="00BB5E07">
        <w:rPr>
          <w:rFonts w:ascii="Arial" w:hAnsi="Arial" w:cs="Arial"/>
        </w:rPr>
        <w:t xml:space="preserve"> diversas décadas frente a un mundo cambiante, con lo cual, han demostrado su capacidad de sobrevivencia, pero no es un tema menor</w:t>
      </w:r>
      <w:r w:rsidR="007A2444" w:rsidRPr="00BB5E07">
        <w:rPr>
          <w:rFonts w:ascii="Arial" w:hAnsi="Arial" w:cs="Arial"/>
        </w:rPr>
        <w:t xml:space="preserve">, no es que desaparezca la pandemia y ahora todo deba  volver a la “normalidad”. Las realidad es </w:t>
      </w:r>
      <w:r w:rsidRPr="00BB5E07">
        <w:rPr>
          <w:rFonts w:ascii="Arial" w:hAnsi="Arial" w:cs="Arial"/>
        </w:rPr>
        <w:t>que hoy día coexiste</w:t>
      </w:r>
      <w:r w:rsidR="007A2444" w:rsidRPr="00BB5E07">
        <w:rPr>
          <w:rFonts w:ascii="Arial" w:hAnsi="Arial" w:cs="Arial"/>
        </w:rPr>
        <w:t xml:space="preserve"> y está instalada</w:t>
      </w:r>
      <w:r w:rsidRPr="00BB5E07">
        <w:rPr>
          <w:rFonts w:ascii="Arial" w:hAnsi="Arial" w:cs="Arial"/>
        </w:rPr>
        <w:t xml:space="preserve"> una educación offline y una educación online, o una preocupación más permanente por formarse más allá del aula, e inclusive en un espacio inmaterial como es la educación virtual (Cobo </w:t>
      </w:r>
      <w:proofErr w:type="spellStart"/>
      <w:r w:rsidRPr="00BB5E07">
        <w:rPr>
          <w:rFonts w:ascii="Arial" w:hAnsi="Arial" w:cs="Arial"/>
        </w:rPr>
        <w:t>Roman</w:t>
      </w:r>
      <w:proofErr w:type="spellEnd"/>
      <w:r w:rsidRPr="00BB5E07">
        <w:rPr>
          <w:rFonts w:ascii="Arial" w:hAnsi="Arial" w:cs="Arial"/>
        </w:rPr>
        <w:t xml:space="preserve"> &amp; </w:t>
      </w:r>
      <w:proofErr w:type="spellStart"/>
      <w:r w:rsidRPr="00BB5E07">
        <w:rPr>
          <w:rFonts w:ascii="Arial" w:hAnsi="Arial" w:cs="Arial"/>
        </w:rPr>
        <w:t>Moravec</w:t>
      </w:r>
      <w:proofErr w:type="spellEnd"/>
      <w:r w:rsidRPr="00BB5E07">
        <w:rPr>
          <w:rFonts w:ascii="Arial" w:hAnsi="Arial" w:cs="Arial"/>
        </w:rPr>
        <w:t>, 2011).</w:t>
      </w:r>
    </w:p>
    <w:p w14:paraId="6C39053D" w14:textId="68B537DA" w:rsidR="008F3B97" w:rsidRPr="00BB5E07" w:rsidRDefault="008F3B97" w:rsidP="00C4031C">
      <w:pPr>
        <w:spacing w:line="360" w:lineRule="auto"/>
        <w:jc w:val="both"/>
        <w:rPr>
          <w:rFonts w:ascii="Arial" w:hAnsi="Arial" w:cs="Arial"/>
        </w:rPr>
      </w:pPr>
    </w:p>
    <w:p w14:paraId="0B2C85BC" w14:textId="1BA5F05B" w:rsidR="00726623" w:rsidRPr="00BB5E07" w:rsidRDefault="00F96FDE" w:rsidP="00C4031C">
      <w:pPr>
        <w:spacing w:line="360" w:lineRule="auto"/>
        <w:jc w:val="both"/>
        <w:rPr>
          <w:rFonts w:ascii="Arial" w:hAnsi="Arial" w:cs="Arial"/>
        </w:rPr>
      </w:pPr>
      <w:r w:rsidRPr="00BB5E07">
        <w:rPr>
          <w:rFonts w:ascii="Arial" w:hAnsi="Arial" w:cs="Arial"/>
        </w:rPr>
        <w:t>Frente a este gran dinamismo, e intento por estar habilitado en función de las exigencias laborales, no se entiende el vivir sino es en una construcción educativa permanente, en la cual, el perfeccionamiento, la reestructuración formativa, y desestructuración de nuevas habilidades en el quehacer laboral y tecnológico, nos de certezas para vivir en coherencia con el cambio continuo, de tal manera, enfrentar el grado de incertidumbre con una esperanza de enfrentar las aceleradas exigencias del medio.</w:t>
      </w:r>
    </w:p>
    <w:p w14:paraId="628AF297" w14:textId="77777777" w:rsidR="008F3B97" w:rsidRPr="00BB5E07" w:rsidRDefault="008F3B97" w:rsidP="00C4031C">
      <w:pPr>
        <w:spacing w:line="360" w:lineRule="auto"/>
        <w:jc w:val="both"/>
        <w:rPr>
          <w:rFonts w:ascii="Arial" w:hAnsi="Arial" w:cs="Arial"/>
        </w:rPr>
      </w:pPr>
    </w:p>
    <w:p w14:paraId="07896765" w14:textId="77777777" w:rsidR="008F3B97" w:rsidRPr="00BB5E07" w:rsidRDefault="00FF7E37" w:rsidP="00D36ECC">
      <w:pPr>
        <w:spacing w:line="360" w:lineRule="auto"/>
        <w:jc w:val="center"/>
        <w:rPr>
          <w:rFonts w:ascii="Arial" w:hAnsi="Arial" w:cs="Arial"/>
          <w:b/>
        </w:rPr>
      </w:pPr>
      <w:r w:rsidRPr="00BB5E07">
        <w:rPr>
          <w:rFonts w:ascii="Arial" w:hAnsi="Arial" w:cs="Arial"/>
          <w:b/>
        </w:rPr>
        <w:lastRenderedPageBreak/>
        <w:t>R</w:t>
      </w:r>
      <w:r w:rsidR="007E1E4E" w:rsidRPr="00BB5E07">
        <w:rPr>
          <w:rFonts w:ascii="Arial" w:hAnsi="Arial" w:cs="Arial"/>
          <w:b/>
        </w:rPr>
        <w:t>eferencias</w:t>
      </w:r>
    </w:p>
    <w:p w14:paraId="3D504DAE" w14:textId="41DE9010" w:rsidR="008F3B97" w:rsidRPr="00BB5E07" w:rsidRDefault="008F3B97" w:rsidP="00D36ECC">
      <w:pPr>
        <w:spacing w:line="360" w:lineRule="auto"/>
        <w:jc w:val="both"/>
        <w:rPr>
          <w:rFonts w:ascii="Arial" w:hAnsi="Arial" w:cs="Arial"/>
        </w:rPr>
      </w:pPr>
    </w:p>
    <w:p w14:paraId="516A46F9" w14:textId="2B537A5B" w:rsidR="009E32E8" w:rsidRPr="00BB5E07" w:rsidRDefault="00390910" w:rsidP="00D36ECC">
      <w:pPr>
        <w:spacing w:line="360" w:lineRule="auto"/>
        <w:ind w:left="360" w:hanging="360"/>
        <w:jc w:val="both"/>
        <w:rPr>
          <w:rFonts w:ascii="Arial" w:hAnsi="Arial" w:cs="Arial"/>
        </w:rPr>
      </w:pPr>
      <w:r w:rsidRPr="00BB5E07">
        <w:rPr>
          <w:rFonts w:ascii="Arial" w:hAnsi="Arial" w:cs="Arial"/>
        </w:rPr>
        <w:t xml:space="preserve">Arboleda Jaramillo, C. A., Ramos </w:t>
      </w:r>
      <w:proofErr w:type="spellStart"/>
      <w:r w:rsidRPr="00BB5E07">
        <w:rPr>
          <w:rFonts w:ascii="Arial" w:hAnsi="Arial" w:cs="Arial"/>
        </w:rPr>
        <w:t>Ramos</w:t>
      </w:r>
      <w:proofErr w:type="spellEnd"/>
      <w:r w:rsidRPr="00BB5E07">
        <w:rPr>
          <w:rFonts w:ascii="Arial" w:hAnsi="Arial" w:cs="Arial"/>
        </w:rPr>
        <w:t>, C., Zuleta García, A. L., &amp; Arboleda Quiceno, J. S. (2020). La cuarta revolución industrial y las oportunidades para las empresas. UNACIENCIA, 13(24), 4</w:t>
      </w:r>
      <w:r w:rsidR="00D36ECC" w:rsidRPr="00BB5E07">
        <w:rPr>
          <w:rFonts w:ascii="Arial" w:hAnsi="Arial" w:cs="Arial"/>
        </w:rPr>
        <w:t xml:space="preserve">8-57. </w:t>
      </w:r>
      <w:hyperlink r:id="rId8" w:history="1">
        <w:r w:rsidR="00D36ECC" w:rsidRPr="00BB5E07">
          <w:rPr>
            <w:rStyle w:val="Hipervnculo"/>
            <w:rFonts w:ascii="Arial" w:hAnsi="Arial" w:cs="Arial"/>
          </w:rPr>
          <w:t>https://revistas.unac.edu.co/ojs/index.php/unaciencia/article/view/229</w:t>
        </w:r>
      </w:hyperlink>
      <w:r w:rsidR="00D36ECC" w:rsidRPr="00BB5E07">
        <w:rPr>
          <w:rFonts w:ascii="Arial" w:hAnsi="Arial" w:cs="Arial"/>
        </w:rPr>
        <w:t xml:space="preserve"> </w:t>
      </w:r>
    </w:p>
    <w:p w14:paraId="3A66F16F" w14:textId="06EA5F72" w:rsidR="009E32E8" w:rsidRPr="00BB5E07" w:rsidRDefault="009E32E8" w:rsidP="00D36ECC">
      <w:pPr>
        <w:spacing w:line="360" w:lineRule="auto"/>
        <w:ind w:left="360" w:hanging="360"/>
        <w:jc w:val="both"/>
        <w:rPr>
          <w:rFonts w:ascii="Arial" w:hAnsi="Arial" w:cs="Arial"/>
        </w:rPr>
      </w:pPr>
      <w:r w:rsidRPr="00BB5E07">
        <w:rPr>
          <w:rFonts w:ascii="Arial" w:hAnsi="Arial" w:cs="Arial"/>
        </w:rPr>
        <w:t xml:space="preserve">Banco Mundial. (2022). Base de datos ILOSTAT [Conjunto de datos]. En Mano de obra, total - Chile. </w:t>
      </w:r>
      <w:hyperlink r:id="rId9" w:history="1">
        <w:r w:rsidRPr="00BB5E07">
          <w:rPr>
            <w:rStyle w:val="Hipervnculo"/>
            <w:rFonts w:ascii="Arial" w:hAnsi="Arial" w:cs="Arial"/>
          </w:rPr>
          <w:t>https://data.worldbank.org/indicator/SL.TLF.TOTL.IN?locations=CL</w:t>
        </w:r>
      </w:hyperlink>
    </w:p>
    <w:p w14:paraId="1BBF6991" w14:textId="7F2A2380" w:rsidR="00390910" w:rsidRPr="00BB5E07" w:rsidRDefault="00390910" w:rsidP="00D36ECC">
      <w:pPr>
        <w:spacing w:line="360" w:lineRule="auto"/>
        <w:ind w:left="360" w:hanging="360"/>
        <w:jc w:val="both"/>
        <w:rPr>
          <w:rFonts w:ascii="Arial" w:hAnsi="Arial" w:cs="Arial"/>
        </w:rPr>
      </w:pPr>
      <w:r w:rsidRPr="00BB5E07">
        <w:rPr>
          <w:rFonts w:ascii="Arial" w:hAnsi="Arial" w:cs="Arial"/>
        </w:rPr>
        <w:t>Béjar, R. C. (2019). América Latina: Consideraciones y perspectivas sobre economía, productividad y educación. Boletín económico de ICE, Información Comercial Española, (3114), 49-62.</w:t>
      </w:r>
    </w:p>
    <w:p w14:paraId="0893B8D8" w14:textId="7D821719" w:rsidR="00390910" w:rsidRPr="00BB5E07" w:rsidRDefault="00390910" w:rsidP="00D36ECC">
      <w:pPr>
        <w:spacing w:line="360" w:lineRule="auto"/>
        <w:ind w:left="360" w:hanging="360"/>
        <w:jc w:val="both"/>
        <w:rPr>
          <w:rFonts w:ascii="Arial" w:hAnsi="Arial" w:cs="Arial"/>
        </w:rPr>
      </w:pPr>
      <w:r w:rsidRPr="00BB5E07">
        <w:rPr>
          <w:rFonts w:ascii="Arial" w:hAnsi="Arial" w:cs="Arial"/>
        </w:rPr>
        <w:t>Cáceres, L. R. (2018). La productividad laboral en América Latina. ECA: Estudios Centroamericanos, 73(754), 245-275.</w:t>
      </w:r>
    </w:p>
    <w:p w14:paraId="02BD02E9" w14:textId="1FD788A9" w:rsidR="007B682E" w:rsidRPr="00BB5E07" w:rsidRDefault="007B682E" w:rsidP="00D36ECC">
      <w:pPr>
        <w:spacing w:line="360" w:lineRule="auto"/>
        <w:ind w:left="360" w:hanging="360"/>
        <w:jc w:val="both"/>
        <w:rPr>
          <w:rFonts w:ascii="Arial" w:hAnsi="Arial" w:cs="Arial"/>
        </w:rPr>
      </w:pPr>
      <w:r w:rsidRPr="00BB5E07">
        <w:rPr>
          <w:rFonts w:ascii="Arial" w:hAnsi="Arial" w:cs="Arial"/>
        </w:rPr>
        <w:t xml:space="preserve">Cartas, U. S., Paca, M. J. G., Herrera, K. L., &amp; Cajo, I. M. H. (2021). Transformaciones educativas en la Educación Superior secundarias a la COVID-19; rol del docente. Revista Cubana de Reumatología: </w:t>
      </w:r>
      <w:proofErr w:type="spellStart"/>
      <w:r w:rsidRPr="00BB5E07">
        <w:rPr>
          <w:rFonts w:ascii="Arial" w:hAnsi="Arial" w:cs="Arial"/>
        </w:rPr>
        <w:t>RCuR</w:t>
      </w:r>
      <w:proofErr w:type="spellEnd"/>
      <w:r w:rsidRPr="00BB5E07">
        <w:rPr>
          <w:rFonts w:ascii="Arial" w:hAnsi="Arial" w:cs="Arial"/>
        </w:rPr>
        <w:t>, 23(1), 14.</w:t>
      </w:r>
    </w:p>
    <w:p w14:paraId="40A43B29" w14:textId="15C7828E" w:rsidR="00390910" w:rsidRPr="00BB5E07" w:rsidRDefault="00390910" w:rsidP="00D36ECC">
      <w:pPr>
        <w:spacing w:line="360" w:lineRule="auto"/>
        <w:ind w:left="360" w:hanging="360"/>
        <w:jc w:val="both"/>
        <w:rPr>
          <w:rFonts w:ascii="Arial" w:hAnsi="Arial" w:cs="Arial"/>
        </w:rPr>
      </w:pPr>
      <w:r w:rsidRPr="00BB5E07">
        <w:rPr>
          <w:rFonts w:ascii="Arial" w:hAnsi="Arial" w:cs="Arial"/>
        </w:rPr>
        <w:t>Carrillo, F., Espinoza, S., &amp; Valenzuela, A. (2018). Mercado laboral y educación en Chile: Principales tendencias y resultados. Documento de Trabajo, Comisión Nacional de Productividad.</w:t>
      </w:r>
    </w:p>
    <w:p w14:paraId="617451D0" w14:textId="53A8AA3B" w:rsidR="00390910" w:rsidRPr="00BB5E07" w:rsidRDefault="00390910" w:rsidP="00D36ECC">
      <w:pPr>
        <w:spacing w:line="360" w:lineRule="auto"/>
        <w:ind w:left="360" w:hanging="360"/>
        <w:jc w:val="both"/>
        <w:rPr>
          <w:rFonts w:ascii="Arial" w:hAnsi="Arial" w:cs="Arial"/>
        </w:rPr>
      </w:pPr>
      <w:proofErr w:type="spellStart"/>
      <w:r w:rsidRPr="00BB5E07">
        <w:rPr>
          <w:rFonts w:ascii="Arial" w:hAnsi="Arial" w:cs="Arial"/>
        </w:rPr>
        <w:t>Castells</w:t>
      </w:r>
      <w:proofErr w:type="spellEnd"/>
      <w:r w:rsidRPr="00BB5E07">
        <w:rPr>
          <w:rFonts w:ascii="Arial" w:hAnsi="Arial" w:cs="Arial"/>
        </w:rPr>
        <w:t xml:space="preserve">, M; </w:t>
      </w:r>
      <w:proofErr w:type="spellStart"/>
      <w:r w:rsidRPr="00BB5E07">
        <w:rPr>
          <w:rFonts w:ascii="Arial" w:hAnsi="Arial" w:cs="Arial"/>
        </w:rPr>
        <w:t>Himanen</w:t>
      </w:r>
      <w:proofErr w:type="spellEnd"/>
      <w:r w:rsidRPr="00BB5E07">
        <w:rPr>
          <w:rFonts w:ascii="Arial" w:hAnsi="Arial" w:cs="Arial"/>
        </w:rPr>
        <w:t>, P. (2016) Reconceptualización del Desarrollo en la Era Global de la Información. Editorial Fondo de Cultura Económica. México.</w:t>
      </w:r>
    </w:p>
    <w:p w14:paraId="229BDB74" w14:textId="77777777" w:rsidR="00D36ECC" w:rsidRPr="00BB5E07" w:rsidRDefault="00703510" w:rsidP="00D36ECC">
      <w:pPr>
        <w:spacing w:line="360" w:lineRule="auto"/>
        <w:ind w:left="360" w:hanging="360"/>
        <w:jc w:val="both"/>
        <w:rPr>
          <w:rFonts w:ascii="Arial" w:hAnsi="Arial" w:cs="Arial"/>
        </w:rPr>
      </w:pPr>
      <w:r w:rsidRPr="00BB5E07">
        <w:rPr>
          <w:rFonts w:ascii="Arial" w:hAnsi="Arial" w:cs="Arial"/>
        </w:rPr>
        <w:t xml:space="preserve">Cobo, C; Moravec, J. (2011). Aprendizaje Invisible. Hacia una nueva ecología de la educación. Colección Transmedia XXI. Laboratori de Mitjans Interactius / Publicacions i </w:t>
      </w:r>
      <w:proofErr w:type="spellStart"/>
      <w:r w:rsidRPr="00BB5E07">
        <w:rPr>
          <w:rFonts w:ascii="Arial" w:hAnsi="Arial" w:cs="Arial"/>
        </w:rPr>
        <w:t>Edicions</w:t>
      </w:r>
      <w:proofErr w:type="spellEnd"/>
      <w:r w:rsidRPr="00BB5E07">
        <w:rPr>
          <w:rFonts w:ascii="Arial" w:hAnsi="Arial" w:cs="Arial"/>
        </w:rPr>
        <w:t xml:space="preserve"> de la </w:t>
      </w:r>
      <w:proofErr w:type="spellStart"/>
      <w:r w:rsidRPr="00BB5E07">
        <w:rPr>
          <w:rFonts w:ascii="Arial" w:hAnsi="Arial" w:cs="Arial"/>
        </w:rPr>
        <w:t>Uni</w:t>
      </w:r>
      <w:r w:rsidR="00D36ECC" w:rsidRPr="00BB5E07">
        <w:rPr>
          <w:rFonts w:ascii="Arial" w:hAnsi="Arial" w:cs="Arial"/>
        </w:rPr>
        <w:t>versitat</w:t>
      </w:r>
      <w:proofErr w:type="spellEnd"/>
      <w:r w:rsidR="00D36ECC" w:rsidRPr="00BB5E07">
        <w:rPr>
          <w:rFonts w:ascii="Arial" w:hAnsi="Arial" w:cs="Arial"/>
        </w:rPr>
        <w:t xml:space="preserve"> de Barcelona.</w:t>
      </w:r>
    </w:p>
    <w:p w14:paraId="7A051943" w14:textId="77777777" w:rsidR="00D36ECC" w:rsidRPr="00BB5E07" w:rsidRDefault="00C207AF" w:rsidP="00D36ECC">
      <w:pPr>
        <w:spacing w:line="360" w:lineRule="auto"/>
        <w:ind w:left="360" w:hanging="360"/>
        <w:jc w:val="both"/>
        <w:rPr>
          <w:rFonts w:ascii="Arial" w:hAnsi="Arial" w:cs="Arial"/>
        </w:rPr>
      </w:pPr>
      <w:proofErr w:type="spellStart"/>
      <w:r w:rsidRPr="00BB5E07">
        <w:rPr>
          <w:rFonts w:ascii="Arial" w:eastAsia="Arial" w:hAnsi="Arial" w:cs="Arial"/>
          <w:lang w:val="es" w:eastAsia="es-CL"/>
        </w:rPr>
        <w:t>Duart</w:t>
      </w:r>
      <w:proofErr w:type="spellEnd"/>
      <w:r w:rsidRPr="00BB5E07">
        <w:rPr>
          <w:rFonts w:ascii="Arial" w:eastAsia="Arial" w:hAnsi="Arial" w:cs="Arial"/>
          <w:lang w:val="es" w:eastAsia="es-CL"/>
        </w:rPr>
        <w:t>, J. M. (2017). Presentación de Indicadores de Acreditación Virtual. CNA C</w:t>
      </w:r>
      <w:r w:rsidRPr="00BB5E07">
        <w:rPr>
          <w:rFonts w:ascii="Arial" w:hAnsi="Arial" w:cs="Arial"/>
        </w:rPr>
        <w:t>h</w:t>
      </w:r>
      <w:r w:rsidRPr="00BB5E07">
        <w:rPr>
          <w:rFonts w:ascii="Arial" w:eastAsia="Arial" w:hAnsi="Arial" w:cs="Arial"/>
          <w:lang w:val="es" w:eastAsia="es-CL"/>
        </w:rPr>
        <w:t>ile.</w:t>
      </w:r>
      <w:r w:rsidRPr="00BB5E07">
        <w:rPr>
          <w:rFonts w:ascii="Arial" w:hAnsi="Arial" w:cs="Arial"/>
        </w:rPr>
        <w:t xml:space="preserve"> Ministerio de Educación.</w:t>
      </w:r>
    </w:p>
    <w:p w14:paraId="36B5627B" w14:textId="77777777" w:rsidR="00D36ECC" w:rsidRPr="00BB5E07" w:rsidRDefault="00703510" w:rsidP="00D36ECC">
      <w:pPr>
        <w:spacing w:line="360" w:lineRule="auto"/>
        <w:ind w:left="360" w:hanging="360"/>
        <w:jc w:val="both"/>
        <w:rPr>
          <w:rFonts w:ascii="Arial" w:hAnsi="Arial" w:cs="Arial"/>
        </w:rPr>
      </w:pPr>
      <w:r w:rsidRPr="00BB5E07">
        <w:rPr>
          <w:rFonts w:ascii="Arial" w:hAnsi="Arial" w:cs="Arial"/>
        </w:rPr>
        <w:t xml:space="preserve">El Dínamo (2017). </w:t>
      </w:r>
      <w:r w:rsidRPr="00BB5E07">
        <w:rPr>
          <w:rFonts w:ascii="Arial" w:eastAsia="Arial" w:hAnsi="Arial" w:cs="Arial"/>
          <w:lang w:val="es" w:eastAsia="es-CL"/>
        </w:rPr>
        <w:t xml:space="preserve">Estudiar donde sea y cuando sea: la alternativa de los cursos online que toma fuerza en las </w:t>
      </w:r>
      <w:proofErr w:type="spellStart"/>
      <w:r w:rsidRPr="00BB5E07">
        <w:rPr>
          <w:rFonts w:ascii="Arial" w:eastAsia="Arial" w:hAnsi="Arial" w:cs="Arial"/>
          <w:lang w:val="es" w:eastAsia="es-CL"/>
        </w:rPr>
        <w:t>Ues</w:t>
      </w:r>
      <w:proofErr w:type="spellEnd"/>
      <w:r w:rsidRPr="00BB5E07">
        <w:rPr>
          <w:rFonts w:ascii="Arial" w:eastAsia="Arial" w:hAnsi="Arial" w:cs="Arial"/>
          <w:lang w:val="es" w:eastAsia="es-CL"/>
        </w:rPr>
        <w:t xml:space="preserve"> chilenas. (2017).</w:t>
      </w:r>
      <w:r w:rsidRPr="00BB5E07">
        <w:rPr>
          <w:rFonts w:ascii="Arial" w:hAnsi="Arial" w:cs="Arial"/>
        </w:rPr>
        <w:t xml:space="preserve"> </w:t>
      </w:r>
      <w:hyperlink r:id="rId10" w:history="1">
        <w:r w:rsidR="009E52D0" w:rsidRPr="00BB5E07">
          <w:rPr>
            <w:rStyle w:val="Hipervnculo"/>
            <w:rFonts w:ascii="Arial" w:eastAsia="Arial" w:hAnsi="Arial" w:cs="Arial"/>
            <w:lang w:val="es" w:eastAsia="es-CL"/>
          </w:rPr>
          <w:t>https://www.eldinamo.cl/nacional/2017/03/06/estudiar-donde-sea-y-cuando-sea-la-alternativa-de-los-cursos-online-que-toma-fuerza-en-las-ues-chilenas/</w:t>
        </w:r>
      </w:hyperlink>
    </w:p>
    <w:p w14:paraId="09B082D6" w14:textId="678FCCA4" w:rsidR="007B682E" w:rsidRPr="00BB5E07" w:rsidRDefault="007B682E" w:rsidP="00D36ECC">
      <w:pPr>
        <w:spacing w:line="360" w:lineRule="auto"/>
        <w:ind w:left="360" w:hanging="360"/>
        <w:jc w:val="both"/>
        <w:rPr>
          <w:rFonts w:ascii="Arial" w:hAnsi="Arial" w:cs="Arial"/>
        </w:rPr>
      </w:pPr>
      <w:proofErr w:type="spellStart"/>
      <w:r w:rsidRPr="00BB5E07">
        <w:rPr>
          <w:rFonts w:ascii="Arial" w:hAnsi="Arial" w:cs="Arial"/>
        </w:rPr>
        <w:t>Imbernón</w:t>
      </w:r>
      <w:proofErr w:type="spellEnd"/>
      <w:r w:rsidRPr="00BB5E07">
        <w:rPr>
          <w:rFonts w:ascii="Arial" w:hAnsi="Arial" w:cs="Arial"/>
        </w:rPr>
        <w:t xml:space="preserve">, F. (2020). Desarrollo personal, profesional e institucional y formación del profesorado. Algunas tendencias para el siglo XXI. </w:t>
      </w:r>
      <w:proofErr w:type="spellStart"/>
      <w:r w:rsidRPr="00BB5E07">
        <w:rPr>
          <w:rFonts w:ascii="Arial" w:hAnsi="Arial" w:cs="Arial"/>
        </w:rPr>
        <w:t>Qurriculum</w:t>
      </w:r>
      <w:proofErr w:type="spellEnd"/>
      <w:r w:rsidRPr="00BB5E07">
        <w:rPr>
          <w:rFonts w:ascii="Arial" w:hAnsi="Arial" w:cs="Arial"/>
        </w:rPr>
        <w:t xml:space="preserve">, 2020, </w:t>
      </w:r>
      <w:proofErr w:type="spellStart"/>
      <w:r w:rsidRPr="00BB5E07">
        <w:rPr>
          <w:rFonts w:ascii="Arial" w:hAnsi="Arial" w:cs="Arial"/>
        </w:rPr>
        <w:t>num</w:t>
      </w:r>
      <w:proofErr w:type="spellEnd"/>
      <w:r w:rsidRPr="00BB5E07">
        <w:rPr>
          <w:rFonts w:ascii="Arial" w:hAnsi="Arial" w:cs="Arial"/>
        </w:rPr>
        <w:t>. 33, p. 49-67.</w:t>
      </w:r>
    </w:p>
    <w:p w14:paraId="7705B4B8" w14:textId="4901FE93" w:rsidR="007B682E" w:rsidRPr="00BB5E07" w:rsidRDefault="007B682E" w:rsidP="00D36ECC">
      <w:pPr>
        <w:spacing w:line="360" w:lineRule="auto"/>
        <w:ind w:left="360" w:hanging="360"/>
        <w:jc w:val="both"/>
        <w:rPr>
          <w:rFonts w:ascii="Arial" w:hAnsi="Arial" w:cs="Arial"/>
        </w:rPr>
      </w:pPr>
      <w:proofErr w:type="spellStart"/>
      <w:r w:rsidRPr="00BB5E07">
        <w:rPr>
          <w:rFonts w:ascii="Arial" w:hAnsi="Arial" w:cs="Arial"/>
        </w:rPr>
        <w:lastRenderedPageBreak/>
        <w:t>Narea</w:t>
      </w:r>
      <w:proofErr w:type="spellEnd"/>
      <w:r w:rsidRPr="00BB5E07">
        <w:rPr>
          <w:rFonts w:ascii="Arial" w:hAnsi="Arial" w:cs="Arial"/>
        </w:rPr>
        <w:t xml:space="preserve"> </w:t>
      </w:r>
      <w:proofErr w:type="spellStart"/>
      <w:r w:rsidRPr="00BB5E07">
        <w:rPr>
          <w:rFonts w:ascii="Arial" w:hAnsi="Arial" w:cs="Arial"/>
        </w:rPr>
        <w:t>Muentes</w:t>
      </w:r>
      <w:proofErr w:type="spellEnd"/>
      <w:r w:rsidRPr="00BB5E07">
        <w:rPr>
          <w:rFonts w:ascii="Arial" w:hAnsi="Arial" w:cs="Arial"/>
        </w:rPr>
        <w:t xml:space="preserve">, S. L. (2019). La Generación </w:t>
      </w:r>
      <w:proofErr w:type="spellStart"/>
      <w:r w:rsidRPr="00BB5E07">
        <w:rPr>
          <w:rFonts w:ascii="Arial" w:hAnsi="Arial" w:cs="Arial"/>
        </w:rPr>
        <w:t>Millennials</w:t>
      </w:r>
      <w:proofErr w:type="spellEnd"/>
      <w:r w:rsidRPr="00BB5E07">
        <w:rPr>
          <w:rFonts w:ascii="Arial" w:hAnsi="Arial" w:cs="Arial"/>
        </w:rPr>
        <w:t xml:space="preserve"> en un contexto </w:t>
      </w:r>
      <w:proofErr w:type="spellStart"/>
      <w:r w:rsidRPr="00BB5E07">
        <w:rPr>
          <w:rFonts w:ascii="Arial" w:hAnsi="Arial" w:cs="Arial"/>
        </w:rPr>
        <w:t>multipantalla</w:t>
      </w:r>
      <w:proofErr w:type="spellEnd"/>
      <w:r w:rsidRPr="00BB5E07">
        <w:rPr>
          <w:rFonts w:ascii="Arial" w:hAnsi="Arial" w:cs="Arial"/>
        </w:rPr>
        <w:t xml:space="preserve">: viejas prácticas nuevos medios categoría salas de juego </w:t>
      </w:r>
      <w:proofErr w:type="spellStart"/>
      <w:r w:rsidRPr="00BB5E07">
        <w:rPr>
          <w:rFonts w:ascii="Arial" w:hAnsi="Arial" w:cs="Arial"/>
        </w:rPr>
        <w:t>Fortnite</w:t>
      </w:r>
      <w:proofErr w:type="spellEnd"/>
      <w:r w:rsidRPr="00BB5E07">
        <w:rPr>
          <w:rFonts w:ascii="Arial" w:hAnsi="Arial" w:cs="Arial"/>
        </w:rPr>
        <w:t xml:space="preserve"> (</w:t>
      </w:r>
      <w:proofErr w:type="spellStart"/>
      <w:r w:rsidRPr="00BB5E07">
        <w:rPr>
          <w:rFonts w:ascii="Arial" w:hAnsi="Arial" w:cs="Arial"/>
        </w:rPr>
        <w:t>Bachelor's</w:t>
      </w:r>
      <w:proofErr w:type="spellEnd"/>
      <w:r w:rsidRPr="00BB5E07">
        <w:rPr>
          <w:rFonts w:ascii="Arial" w:hAnsi="Arial" w:cs="Arial"/>
        </w:rPr>
        <w:t xml:space="preserve"> </w:t>
      </w:r>
      <w:proofErr w:type="spellStart"/>
      <w:r w:rsidRPr="00BB5E07">
        <w:rPr>
          <w:rFonts w:ascii="Arial" w:hAnsi="Arial" w:cs="Arial"/>
        </w:rPr>
        <w:t>thesis</w:t>
      </w:r>
      <w:proofErr w:type="spellEnd"/>
      <w:r w:rsidRPr="00BB5E07">
        <w:rPr>
          <w:rFonts w:ascii="Arial" w:hAnsi="Arial" w:cs="Arial"/>
        </w:rPr>
        <w:t>, Universidad Casa Grande. Facultad de Administración y Ciencias Políticas).</w:t>
      </w:r>
    </w:p>
    <w:p w14:paraId="6C9024C4" w14:textId="2C1BD0E7" w:rsidR="00954329" w:rsidRPr="00BB5E07" w:rsidRDefault="00954329" w:rsidP="00D36ECC">
      <w:pPr>
        <w:spacing w:line="360" w:lineRule="auto"/>
        <w:ind w:left="360" w:hanging="360"/>
        <w:jc w:val="both"/>
        <w:rPr>
          <w:rFonts w:ascii="Arial" w:hAnsi="Arial" w:cs="Arial"/>
        </w:rPr>
      </w:pPr>
      <w:proofErr w:type="spellStart"/>
      <w:r w:rsidRPr="00BB5E07">
        <w:rPr>
          <w:rFonts w:ascii="Arial" w:hAnsi="Arial" w:cs="Arial"/>
        </w:rPr>
        <w:t>Ramallal</w:t>
      </w:r>
      <w:proofErr w:type="spellEnd"/>
      <w:r w:rsidRPr="00BB5E07">
        <w:rPr>
          <w:rFonts w:ascii="Arial" w:hAnsi="Arial" w:cs="Arial"/>
        </w:rPr>
        <w:t xml:space="preserve">, P. M., &amp; Murillo, A. M. (2019). I-Learning: realidad aumentada como </w:t>
      </w:r>
      <w:proofErr w:type="spellStart"/>
      <w:r w:rsidRPr="00BB5E07">
        <w:rPr>
          <w:rFonts w:ascii="Arial" w:hAnsi="Arial" w:cs="Arial"/>
        </w:rPr>
        <w:t>ciberapoyo</w:t>
      </w:r>
      <w:proofErr w:type="spellEnd"/>
      <w:r w:rsidRPr="00BB5E07">
        <w:rPr>
          <w:rFonts w:ascii="Arial" w:hAnsi="Arial" w:cs="Arial"/>
        </w:rPr>
        <w:t xml:space="preserve"> </w:t>
      </w:r>
      <w:proofErr w:type="spellStart"/>
      <w:r w:rsidRPr="00BB5E07">
        <w:rPr>
          <w:rFonts w:ascii="Arial" w:hAnsi="Arial" w:cs="Arial"/>
        </w:rPr>
        <w:t>inmersivo</w:t>
      </w:r>
      <w:proofErr w:type="spellEnd"/>
      <w:r w:rsidRPr="00BB5E07">
        <w:rPr>
          <w:rFonts w:ascii="Arial" w:hAnsi="Arial" w:cs="Arial"/>
        </w:rPr>
        <w:t xml:space="preserve"> para la educación. Tecnologías emergentes y realidad virtual: Experiencias lúdicas e inmersivas.</w:t>
      </w:r>
    </w:p>
    <w:p w14:paraId="44E2BA1A" w14:textId="7DB312E3" w:rsidR="00D36ECC" w:rsidRPr="00BB5E07" w:rsidRDefault="009E52D0" w:rsidP="00D36ECC">
      <w:pPr>
        <w:spacing w:line="360" w:lineRule="auto"/>
        <w:ind w:left="360" w:hanging="360"/>
        <w:jc w:val="both"/>
        <w:rPr>
          <w:rFonts w:ascii="Arial" w:hAnsi="Arial" w:cs="Arial"/>
        </w:rPr>
      </w:pPr>
      <w:r w:rsidRPr="00BB5E07">
        <w:rPr>
          <w:rFonts w:ascii="Arial" w:hAnsi="Arial" w:cs="Arial"/>
        </w:rPr>
        <w:t>Subsecretario de Educación Superior, Ministerio de Educación de Chile (2018, junio). Matrícula 2007 a 2016 (Pregrado y Posgrado) (1,0) [Ficha técnica xls]. Mi</w:t>
      </w:r>
      <w:r w:rsidR="00D36ECC" w:rsidRPr="00BB5E07">
        <w:rPr>
          <w:rFonts w:ascii="Arial" w:hAnsi="Arial" w:cs="Arial"/>
        </w:rPr>
        <w:t xml:space="preserve">nisterio de Educación de Chile. </w:t>
      </w:r>
      <w:hyperlink r:id="rId11" w:history="1">
        <w:r w:rsidRPr="00BB5E07">
          <w:rPr>
            <w:rStyle w:val="Hipervnculo"/>
            <w:rFonts w:ascii="Arial" w:hAnsi="Arial" w:cs="Arial"/>
          </w:rPr>
          <w:t>https://www.mifuturo.cl/wp-content/uploads/2018/SIES/informes_anuales/matricula/informe_matricula_2007_a_2016_sies.xlsx</w:t>
        </w:r>
      </w:hyperlink>
      <w:r w:rsidR="00F5641D" w:rsidRPr="00BB5E07">
        <w:rPr>
          <w:rFonts w:ascii="Arial" w:hAnsi="Arial" w:cs="Arial"/>
        </w:rPr>
        <w:t xml:space="preserve"> </w:t>
      </w:r>
    </w:p>
    <w:p w14:paraId="6DD809F6" w14:textId="361BC03E" w:rsidR="009E52D0" w:rsidRPr="00BB5E07" w:rsidRDefault="009E32E8" w:rsidP="00D36ECC">
      <w:pPr>
        <w:spacing w:line="360" w:lineRule="auto"/>
        <w:ind w:left="360" w:hanging="360"/>
        <w:jc w:val="both"/>
        <w:rPr>
          <w:rFonts w:ascii="Arial" w:hAnsi="Arial" w:cs="Arial"/>
        </w:rPr>
      </w:pPr>
      <w:r w:rsidRPr="00BB5E07">
        <w:rPr>
          <w:rFonts w:ascii="Arial" w:hAnsi="Arial" w:cs="Arial"/>
        </w:rPr>
        <w:t>Subsecretario de Educación Superior, Ministerio de Educación de Chile (2018, junio). Matrícula 2017 (Pregrado y Posgrado) (1,0) [Ficha técnica xls]. Ministerio de Educación de Chile.</w:t>
      </w:r>
      <w:r w:rsidR="009E52D0" w:rsidRPr="00BB5E07">
        <w:rPr>
          <w:rFonts w:ascii="Arial" w:hAnsi="Arial" w:cs="Arial"/>
        </w:rPr>
        <w:t xml:space="preserve"> </w:t>
      </w:r>
      <w:hyperlink r:id="rId12" w:history="1">
        <w:r w:rsidR="009E52D0" w:rsidRPr="00BB5E07">
          <w:rPr>
            <w:rStyle w:val="Hipervnculo"/>
            <w:rFonts w:ascii="Arial" w:hAnsi="Arial" w:cs="Arial"/>
          </w:rPr>
          <w:t>https://www.mifuturo.cl/wp-content/uploads/2018/SIES/informes_anuales/matricula/informe_matricula_2017_sies.xlsx</w:t>
        </w:r>
      </w:hyperlink>
      <w:r w:rsidR="00F5641D" w:rsidRPr="00BB5E07">
        <w:rPr>
          <w:rFonts w:ascii="Arial" w:hAnsi="Arial" w:cs="Arial"/>
        </w:rPr>
        <w:t xml:space="preserve"> </w:t>
      </w:r>
    </w:p>
    <w:p w14:paraId="67A426DE" w14:textId="1A469E35" w:rsidR="009E32E8" w:rsidRPr="00BB5E07" w:rsidRDefault="009E32E8" w:rsidP="00D36ECC">
      <w:pPr>
        <w:spacing w:before="100" w:beforeAutospacing="1" w:line="360" w:lineRule="auto"/>
        <w:ind w:left="360" w:hanging="360"/>
        <w:jc w:val="both"/>
        <w:rPr>
          <w:rFonts w:ascii="Arial" w:hAnsi="Arial" w:cs="Arial"/>
        </w:rPr>
      </w:pPr>
      <w:r w:rsidRPr="00BB5E07">
        <w:rPr>
          <w:rFonts w:ascii="Arial" w:hAnsi="Arial" w:cs="Arial"/>
        </w:rPr>
        <w:t xml:space="preserve">Subsecretario de Educación Superior, Ministerio de Educación de Chile (2018, junio). Matrícula 2018 (Pregrado y Posgrado) (1,0) [Ficha técnica xls]. Ministerio de Educación de Chile. </w:t>
      </w:r>
      <w:hyperlink r:id="rId13" w:history="1">
        <w:r w:rsidRPr="00BB5E07">
          <w:rPr>
            <w:rStyle w:val="Hipervnculo"/>
            <w:rFonts w:ascii="Arial" w:hAnsi="Arial" w:cs="Arial"/>
          </w:rPr>
          <w:t>https://www.mifuturo.cl/wp-content/uploads/2018/SIES/informes_anuales/matricula/informe_matricula_2018_sies.xlsx</w:t>
        </w:r>
      </w:hyperlink>
      <w:r w:rsidRPr="00BB5E07">
        <w:rPr>
          <w:rFonts w:ascii="Arial" w:hAnsi="Arial" w:cs="Arial"/>
        </w:rPr>
        <w:t>.</w:t>
      </w:r>
    </w:p>
    <w:p w14:paraId="124986E3" w14:textId="707468D1" w:rsidR="00390910" w:rsidRPr="00BB5E07" w:rsidRDefault="00390910" w:rsidP="00D36ECC">
      <w:pPr>
        <w:spacing w:line="360" w:lineRule="auto"/>
        <w:ind w:left="360" w:hanging="360"/>
        <w:jc w:val="both"/>
        <w:rPr>
          <w:rFonts w:ascii="Arial" w:hAnsi="Arial" w:cs="Arial"/>
        </w:rPr>
      </w:pPr>
      <w:r w:rsidRPr="00BB5E07">
        <w:rPr>
          <w:rFonts w:ascii="Arial" w:hAnsi="Arial" w:cs="Arial"/>
        </w:rPr>
        <w:t>Vila, R. (2019). Consecuencias económicas y sociales de la cuarta revolución industrial y estrategias pensadas para la adaptación de la actividad económica. Revista Aportes de la Comunicación y la Cultura, (26), 89-108.</w:t>
      </w:r>
    </w:p>
    <w:p w14:paraId="0EDE4E6E" w14:textId="77777777" w:rsidR="008F3B97" w:rsidRDefault="008F3B97" w:rsidP="00D36ECC">
      <w:pPr>
        <w:spacing w:line="360" w:lineRule="auto"/>
        <w:ind w:hanging="360"/>
        <w:jc w:val="both"/>
      </w:pPr>
    </w:p>
    <w:sectPr w:rsidR="008F3B97" w:rsidSect="00BB5E07">
      <w:headerReference w:type="even" r:id="rId14"/>
      <w:headerReference w:type="default" r:id="rId15"/>
      <w:footerReference w:type="default" r:id="rId16"/>
      <w:pgSz w:w="11909" w:h="16834"/>
      <w:pgMar w:top="1276" w:right="1440" w:bottom="1440" w:left="1440" w:header="720" w:footer="720" w:gutter="0"/>
      <w:pgNumType w:start="7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E615C" w15:done="0"/>
  <w15:commentEx w15:paraId="2F7ED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1FA0" w16cex:dateUtc="2022-11-12T16:35:00Z"/>
  <w16cex:commentExtensible w16cex:durableId="271A202B" w16cex:dateUtc="2022-11-12T16:37:00Z"/>
  <w16cex:commentExtensible w16cex:durableId="271A20CC" w16cex:dateUtc="2022-11-12T16:40:00Z"/>
  <w16cex:commentExtensible w16cex:durableId="271A20EA" w16cex:dateUtc="2022-11-12T16:40:00Z"/>
  <w16cex:commentExtensible w16cex:durableId="271A21CF" w16cex:dateUtc="2022-11-12T16:44:00Z"/>
  <w16cex:commentExtensible w16cex:durableId="271A220C" w16cex:dateUtc="2022-11-12T16:45:00Z"/>
  <w16cex:commentExtensible w16cex:durableId="271FA08C" w16cex:dateUtc="2022-11-16T20:46:00Z"/>
  <w16cex:commentExtensible w16cex:durableId="271FA146" w16cex:dateUtc="2022-11-16T20:49:00Z"/>
  <w16cex:commentExtensible w16cex:durableId="271FA1A2" w16cex:dateUtc="2022-11-16T20:51:00Z"/>
  <w16cex:commentExtensible w16cex:durableId="271FA1D7" w16cex:dateUtc="2022-11-16T20:52:00Z"/>
  <w16cex:commentExtensible w16cex:durableId="271FA1E7" w16cex:dateUtc="2022-11-16T20:52:00Z"/>
  <w16cex:commentExtensible w16cex:durableId="271FA20F" w16cex:dateUtc="2022-11-16T20:53:00Z"/>
  <w16cex:commentExtensible w16cex:durableId="271FA252" w16cex:dateUtc="2022-11-16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7B2D9" w16cid:durableId="271A1FA0"/>
  <w16cid:commentId w16cid:paraId="2ED2AEFE" w16cid:durableId="271A202B"/>
  <w16cid:commentId w16cid:paraId="7F8214FE" w16cid:durableId="271A20CC"/>
  <w16cid:commentId w16cid:paraId="4906F700" w16cid:durableId="271A20EA"/>
  <w16cid:commentId w16cid:paraId="0AED95DE" w16cid:durableId="271A21CF"/>
  <w16cid:commentId w16cid:paraId="42041630" w16cid:durableId="271A220C"/>
  <w16cid:commentId w16cid:paraId="78AB3AA9" w16cid:durableId="271FA08C"/>
  <w16cid:commentId w16cid:paraId="2B36823B" w16cid:durableId="271FA146"/>
  <w16cid:commentId w16cid:paraId="3CBF5ADB" w16cid:durableId="271FA1A2"/>
  <w16cid:commentId w16cid:paraId="580AFDEA" w16cid:durableId="271FA1D7"/>
  <w16cid:commentId w16cid:paraId="215E4E42" w16cid:durableId="271FA1E7"/>
  <w16cid:commentId w16cid:paraId="6271469F" w16cid:durableId="271FA20F"/>
  <w16cid:commentId w16cid:paraId="0BC95538" w16cid:durableId="271FA2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ABA1F" w14:textId="77777777" w:rsidR="00422DCF" w:rsidRDefault="00422DCF" w:rsidP="007A2444">
      <w:r>
        <w:separator/>
      </w:r>
    </w:p>
  </w:endnote>
  <w:endnote w:type="continuationSeparator" w:id="0">
    <w:p w14:paraId="35959FB9" w14:textId="77777777" w:rsidR="00422DCF" w:rsidRDefault="00422DCF" w:rsidP="007A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59300"/>
      <w:docPartObj>
        <w:docPartGallery w:val="Page Numbers (Bottom of Page)"/>
        <w:docPartUnique/>
      </w:docPartObj>
    </w:sdtPr>
    <w:sdtContent>
      <w:p w14:paraId="6AE64415" w14:textId="7F8A9D81" w:rsidR="00BB5E07" w:rsidRDefault="00BB5E07">
        <w:pPr>
          <w:pStyle w:val="Piedepgina"/>
          <w:jc w:val="right"/>
        </w:pPr>
        <w:r>
          <w:fldChar w:fldCharType="begin"/>
        </w:r>
        <w:r>
          <w:instrText>PAGE   \* MERGEFORMAT</w:instrText>
        </w:r>
        <w:r>
          <w:fldChar w:fldCharType="separate"/>
        </w:r>
        <w:r w:rsidRPr="00BB5E07">
          <w:rPr>
            <w:noProof/>
            <w:lang w:val="es-ES"/>
          </w:rPr>
          <w:t>71</w:t>
        </w:r>
        <w:r>
          <w:fldChar w:fldCharType="end"/>
        </w:r>
      </w:p>
    </w:sdtContent>
  </w:sdt>
  <w:p w14:paraId="115CC114" w14:textId="77777777" w:rsidR="007A2444" w:rsidRDefault="007A24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A253E" w14:textId="77777777" w:rsidR="00422DCF" w:rsidRDefault="00422DCF" w:rsidP="007A2444">
      <w:r>
        <w:separator/>
      </w:r>
    </w:p>
  </w:footnote>
  <w:footnote w:type="continuationSeparator" w:id="0">
    <w:p w14:paraId="6B03599B" w14:textId="77777777" w:rsidR="00422DCF" w:rsidRDefault="00422DCF" w:rsidP="007A2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BE76" w14:textId="02DDDBDE" w:rsidR="00BB5E07" w:rsidRDefault="00BB5E07" w:rsidP="00BB5E07">
    <w:pPr>
      <w:pStyle w:val="Encabezado"/>
      <w:jc w:val="center"/>
    </w:pPr>
    <w:r w:rsidRPr="00BB5E07">
      <w:t>Revista de Orientación Educacional, 36(70), pp.70-69, 2022. ISSN (e) 0719-5117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59B6" w14:textId="402339CA" w:rsidR="00BB5E07" w:rsidRDefault="00BB5E07">
    <w:pPr>
      <w:pStyle w:val="Encabezado"/>
    </w:pPr>
    <w:r>
      <w:t xml:space="preserve">Fabián González A. </w:t>
    </w:r>
    <w:r w:rsidRPr="00BB5E07">
      <w:t>La construcción formativa en espacios virtuales, como proceso inherente al desarrollo  profesional-laboral para nuestros jóvenes del Siglo XXI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8F0"/>
    <w:multiLevelType w:val="hybridMultilevel"/>
    <w:tmpl w:val="29447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97"/>
    <w:rsid w:val="00005C02"/>
    <w:rsid w:val="0002588B"/>
    <w:rsid w:val="00030EA3"/>
    <w:rsid w:val="00046709"/>
    <w:rsid w:val="00055E6D"/>
    <w:rsid w:val="00070585"/>
    <w:rsid w:val="00104154"/>
    <w:rsid w:val="0010489B"/>
    <w:rsid w:val="00125C37"/>
    <w:rsid w:val="001651D7"/>
    <w:rsid w:val="00173FB9"/>
    <w:rsid w:val="001B444C"/>
    <w:rsid w:val="001F1237"/>
    <w:rsid w:val="00206D3F"/>
    <w:rsid w:val="0021273F"/>
    <w:rsid w:val="002452C7"/>
    <w:rsid w:val="002C3BE5"/>
    <w:rsid w:val="002F62EF"/>
    <w:rsid w:val="00390910"/>
    <w:rsid w:val="0039755F"/>
    <w:rsid w:val="003C3F0A"/>
    <w:rsid w:val="00422DCF"/>
    <w:rsid w:val="004D0C06"/>
    <w:rsid w:val="00512E5F"/>
    <w:rsid w:val="00541EA9"/>
    <w:rsid w:val="0055471B"/>
    <w:rsid w:val="005E5A63"/>
    <w:rsid w:val="006374B5"/>
    <w:rsid w:val="006C6C84"/>
    <w:rsid w:val="006D126F"/>
    <w:rsid w:val="006E26DA"/>
    <w:rsid w:val="00703510"/>
    <w:rsid w:val="00726623"/>
    <w:rsid w:val="00743CEC"/>
    <w:rsid w:val="00765EB7"/>
    <w:rsid w:val="007A2444"/>
    <w:rsid w:val="007A5920"/>
    <w:rsid w:val="007A706E"/>
    <w:rsid w:val="007B682E"/>
    <w:rsid w:val="007D461F"/>
    <w:rsid w:val="007E1E4E"/>
    <w:rsid w:val="008367DA"/>
    <w:rsid w:val="008372C0"/>
    <w:rsid w:val="008A72A0"/>
    <w:rsid w:val="008B7978"/>
    <w:rsid w:val="008F3B97"/>
    <w:rsid w:val="00901541"/>
    <w:rsid w:val="00923957"/>
    <w:rsid w:val="009256E9"/>
    <w:rsid w:val="00942268"/>
    <w:rsid w:val="00945C6E"/>
    <w:rsid w:val="00951E2C"/>
    <w:rsid w:val="009539E9"/>
    <w:rsid w:val="00954329"/>
    <w:rsid w:val="009D2140"/>
    <w:rsid w:val="009E32E8"/>
    <w:rsid w:val="009E52D0"/>
    <w:rsid w:val="009F574B"/>
    <w:rsid w:val="00A6015F"/>
    <w:rsid w:val="00A85686"/>
    <w:rsid w:val="00B16AFA"/>
    <w:rsid w:val="00B40C07"/>
    <w:rsid w:val="00BA6687"/>
    <w:rsid w:val="00BB1C5F"/>
    <w:rsid w:val="00BB5E07"/>
    <w:rsid w:val="00C207AF"/>
    <w:rsid w:val="00C22D00"/>
    <w:rsid w:val="00C27B9E"/>
    <w:rsid w:val="00C4031C"/>
    <w:rsid w:val="00C50B22"/>
    <w:rsid w:val="00C70E69"/>
    <w:rsid w:val="00C84263"/>
    <w:rsid w:val="00CB629A"/>
    <w:rsid w:val="00CC7CC8"/>
    <w:rsid w:val="00D36ECC"/>
    <w:rsid w:val="00DD2D40"/>
    <w:rsid w:val="00EF4C86"/>
    <w:rsid w:val="00F06573"/>
    <w:rsid w:val="00F5641D"/>
    <w:rsid w:val="00F96FDE"/>
    <w:rsid w:val="00FC22AF"/>
    <w:rsid w:val="00FF7E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D0"/>
    <w:pPr>
      <w:spacing w:line="240" w:lineRule="auto"/>
    </w:pPr>
    <w:rPr>
      <w:rFonts w:ascii="Times New Roman" w:eastAsia="Times New Roman" w:hAnsi="Times New Roman" w:cs="Times New Roman"/>
      <w:sz w:val="24"/>
      <w:szCs w:val="24"/>
      <w:lang w:val="es-CL" w:eastAsia="es-MX"/>
    </w:rPr>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lang w:val="es" w:eastAsia="es-CL"/>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lang w:val="es" w:eastAsia="es-CL"/>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lang w:val="es" w:eastAsia="es-CL"/>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lang w:val="es" w:eastAsia="es-CL"/>
    </w:r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lang w:val="es" w:eastAsia="es-C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A2444"/>
    <w:pPr>
      <w:tabs>
        <w:tab w:val="center" w:pos="4419"/>
        <w:tab w:val="right" w:pos="8838"/>
      </w:tabs>
    </w:pPr>
    <w:rPr>
      <w:rFonts w:ascii="Arial" w:eastAsia="Arial" w:hAnsi="Arial" w:cs="Arial"/>
      <w:sz w:val="22"/>
      <w:szCs w:val="22"/>
      <w:lang w:val="es" w:eastAsia="es-CL"/>
    </w:rPr>
  </w:style>
  <w:style w:type="character" w:customStyle="1" w:styleId="EncabezadoCar">
    <w:name w:val="Encabezado Car"/>
    <w:basedOn w:val="Fuentedeprrafopredeter"/>
    <w:link w:val="Encabezado"/>
    <w:uiPriority w:val="99"/>
    <w:rsid w:val="007A2444"/>
  </w:style>
  <w:style w:type="paragraph" w:styleId="Piedepgina">
    <w:name w:val="footer"/>
    <w:basedOn w:val="Normal"/>
    <w:link w:val="PiedepginaCar"/>
    <w:uiPriority w:val="99"/>
    <w:unhideWhenUsed/>
    <w:rsid w:val="007A2444"/>
    <w:pPr>
      <w:tabs>
        <w:tab w:val="center" w:pos="4419"/>
        <w:tab w:val="right" w:pos="8838"/>
      </w:tabs>
    </w:pPr>
    <w:rPr>
      <w:rFonts w:ascii="Arial" w:eastAsia="Arial" w:hAnsi="Arial" w:cs="Arial"/>
      <w:sz w:val="22"/>
      <w:szCs w:val="22"/>
      <w:lang w:val="es" w:eastAsia="es-CL"/>
    </w:rPr>
  </w:style>
  <w:style w:type="character" w:customStyle="1" w:styleId="PiedepginaCar">
    <w:name w:val="Pie de página Car"/>
    <w:basedOn w:val="Fuentedeprrafopredeter"/>
    <w:link w:val="Piedepgina"/>
    <w:uiPriority w:val="99"/>
    <w:rsid w:val="007A2444"/>
  </w:style>
  <w:style w:type="character" w:styleId="Hipervnculo">
    <w:name w:val="Hyperlink"/>
    <w:basedOn w:val="Fuentedeprrafopredeter"/>
    <w:uiPriority w:val="99"/>
    <w:unhideWhenUsed/>
    <w:rsid w:val="00173FB9"/>
    <w:rPr>
      <w:color w:val="0000FF" w:themeColor="hyperlink"/>
      <w:u w:val="single"/>
    </w:rPr>
  </w:style>
  <w:style w:type="character" w:customStyle="1" w:styleId="UnresolvedMention">
    <w:name w:val="Unresolved Mention"/>
    <w:basedOn w:val="Fuentedeprrafopredeter"/>
    <w:uiPriority w:val="99"/>
    <w:semiHidden/>
    <w:unhideWhenUsed/>
    <w:rsid w:val="00173FB9"/>
    <w:rPr>
      <w:color w:val="605E5C"/>
      <w:shd w:val="clear" w:color="auto" w:fill="E1DFDD"/>
    </w:rPr>
  </w:style>
  <w:style w:type="paragraph" w:styleId="NormalWeb">
    <w:name w:val="Normal (Web)"/>
    <w:basedOn w:val="Normal"/>
    <w:uiPriority w:val="99"/>
    <w:semiHidden/>
    <w:unhideWhenUsed/>
    <w:rsid w:val="00005C02"/>
    <w:pPr>
      <w:spacing w:before="100" w:beforeAutospacing="1" w:after="100" w:afterAutospacing="1"/>
    </w:pPr>
  </w:style>
  <w:style w:type="character" w:styleId="Hipervnculovisitado">
    <w:name w:val="FollowedHyperlink"/>
    <w:basedOn w:val="Fuentedeprrafopredeter"/>
    <w:uiPriority w:val="99"/>
    <w:semiHidden/>
    <w:unhideWhenUsed/>
    <w:rsid w:val="009E32E8"/>
    <w:rPr>
      <w:color w:val="800080" w:themeColor="followedHyperlink"/>
      <w:u w:val="single"/>
    </w:rPr>
  </w:style>
  <w:style w:type="paragraph" w:styleId="Prrafodelista">
    <w:name w:val="List Paragraph"/>
    <w:basedOn w:val="Normal"/>
    <w:uiPriority w:val="34"/>
    <w:qFormat/>
    <w:rsid w:val="009E52D0"/>
    <w:pPr>
      <w:ind w:left="720"/>
      <w:contextualSpacing/>
    </w:pPr>
  </w:style>
  <w:style w:type="character" w:styleId="Refdecomentario">
    <w:name w:val="annotation reference"/>
    <w:basedOn w:val="Fuentedeprrafopredeter"/>
    <w:uiPriority w:val="99"/>
    <w:semiHidden/>
    <w:unhideWhenUsed/>
    <w:rsid w:val="002F62EF"/>
    <w:rPr>
      <w:sz w:val="16"/>
      <w:szCs w:val="16"/>
    </w:rPr>
  </w:style>
  <w:style w:type="paragraph" w:styleId="Textocomentario">
    <w:name w:val="annotation text"/>
    <w:basedOn w:val="Normal"/>
    <w:link w:val="TextocomentarioCar"/>
    <w:uiPriority w:val="99"/>
    <w:semiHidden/>
    <w:unhideWhenUsed/>
    <w:rsid w:val="002F62EF"/>
    <w:rPr>
      <w:sz w:val="20"/>
      <w:szCs w:val="20"/>
    </w:rPr>
  </w:style>
  <w:style w:type="character" w:customStyle="1" w:styleId="TextocomentarioCar">
    <w:name w:val="Texto comentario Car"/>
    <w:basedOn w:val="Fuentedeprrafopredeter"/>
    <w:link w:val="Textocomentario"/>
    <w:uiPriority w:val="99"/>
    <w:semiHidden/>
    <w:rsid w:val="002F62EF"/>
    <w:rPr>
      <w:rFonts w:ascii="Times New Roman" w:eastAsia="Times New Roman" w:hAnsi="Times New Roman" w:cs="Times New Roman"/>
      <w:sz w:val="20"/>
      <w:szCs w:val="20"/>
      <w:lang w:val="es-CL" w:eastAsia="es-MX"/>
    </w:rPr>
  </w:style>
  <w:style w:type="paragraph" w:styleId="Asuntodelcomentario">
    <w:name w:val="annotation subject"/>
    <w:basedOn w:val="Textocomentario"/>
    <w:next w:val="Textocomentario"/>
    <w:link w:val="AsuntodelcomentarioCar"/>
    <w:uiPriority w:val="99"/>
    <w:semiHidden/>
    <w:unhideWhenUsed/>
    <w:rsid w:val="002F62EF"/>
    <w:rPr>
      <w:b/>
      <w:bCs/>
    </w:rPr>
  </w:style>
  <w:style w:type="character" w:customStyle="1" w:styleId="AsuntodelcomentarioCar">
    <w:name w:val="Asunto del comentario Car"/>
    <w:basedOn w:val="TextocomentarioCar"/>
    <w:link w:val="Asuntodelcomentario"/>
    <w:uiPriority w:val="99"/>
    <w:semiHidden/>
    <w:rsid w:val="002F62EF"/>
    <w:rPr>
      <w:rFonts w:ascii="Times New Roman" w:eastAsia="Times New Roman" w:hAnsi="Times New Roman" w:cs="Times New Roman"/>
      <w:b/>
      <w:bCs/>
      <w:sz w:val="20"/>
      <w:szCs w:val="20"/>
      <w:lang w:val="es-CL" w:eastAsia="es-MX"/>
    </w:rPr>
  </w:style>
  <w:style w:type="paragraph" w:styleId="Textodeglobo">
    <w:name w:val="Balloon Text"/>
    <w:basedOn w:val="Normal"/>
    <w:link w:val="TextodegloboCar"/>
    <w:uiPriority w:val="99"/>
    <w:semiHidden/>
    <w:unhideWhenUsed/>
    <w:rsid w:val="009256E9"/>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6E9"/>
    <w:rPr>
      <w:rFonts w:ascii="Tahoma" w:eastAsia="Times New Roman" w:hAnsi="Tahoma" w:cs="Tahoma"/>
      <w:sz w:val="16"/>
      <w:szCs w:val="16"/>
      <w:lang w:val="es-C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D0"/>
    <w:pPr>
      <w:spacing w:line="240" w:lineRule="auto"/>
    </w:pPr>
    <w:rPr>
      <w:rFonts w:ascii="Times New Roman" w:eastAsia="Times New Roman" w:hAnsi="Times New Roman" w:cs="Times New Roman"/>
      <w:sz w:val="24"/>
      <w:szCs w:val="24"/>
      <w:lang w:val="es-CL" w:eastAsia="es-MX"/>
    </w:rPr>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lang w:val="es" w:eastAsia="es-CL"/>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lang w:val="es" w:eastAsia="es-CL"/>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lang w:val="es" w:eastAsia="es-CL"/>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lang w:val="es" w:eastAsia="es-CL"/>
    </w:r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lang w:val="es" w:eastAsia="es-C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A2444"/>
    <w:pPr>
      <w:tabs>
        <w:tab w:val="center" w:pos="4419"/>
        <w:tab w:val="right" w:pos="8838"/>
      </w:tabs>
    </w:pPr>
    <w:rPr>
      <w:rFonts w:ascii="Arial" w:eastAsia="Arial" w:hAnsi="Arial" w:cs="Arial"/>
      <w:sz w:val="22"/>
      <w:szCs w:val="22"/>
      <w:lang w:val="es" w:eastAsia="es-CL"/>
    </w:rPr>
  </w:style>
  <w:style w:type="character" w:customStyle="1" w:styleId="EncabezadoCar">
    <w:name w:val="Encabezado Car"/>
    <w:basedOn w:val="Fuentedeprrafopredeter"/>
    <w:link w:val="Encabezado"/>
    <w:uiPriority w:val="99"/>
    <w:rsid w:val="007A2444"/>
  </w:style>
  <w:style w:type="paragraph" w:styleId="Piedepgina">
    <w:name w:val="footer"/>
    <w:basedOn w:val="Normal"/>
    <w:link w:val="PiedepginaCar"/>
    <w:uiPriority w:val="99"/>
    <w:unhideWhenUsed/>
    <w:rsid w:val="007A2444"/>
    <w:pPr>
      <w:tabs>
        <w:tab w:val="center" w:pos="4419"/>
        <w:tab w:val="right" w:pos="8838"/>
      </w:tabs>
    </w:pPr>
    <w:rPr>
      <w:rFonts w:ascii="Arial" w:eastAsia="Arial" w:hAnsi="Arial" w:cs="Arial"/>
      <w:sz w:val="22"/>
      <w:szCs w:val="22"/>
      <w:lang w:val="es" w:eastAsia="es-CL"/>
    </w:rPr>
  </w:style>
  <w:style w:type="character" w:customStyle="1" w:styleId="PiedepginaCar">
    <w:name w:val="Pie de página Car"/>
    <w:basedOn w:val="Fuentedeprrafopredeter"/>
    <w:link w:val="Piedepgina"/>
    <w:uiPriority w:val="99"/>
    <w:rsid w:val="007A2444"/>
  </w:style>
  <w:style w:type="character" w:styleId="Hipervnculo">
    <w:name w:val="Hyperlink"/>
    <w:basedOn w:val="Fuentedeprrafopredeter"/>
    <w:uiPriority w:val="99"/>
    <w:unhideWhenUsed/>
    <w:rsid w:val="00173FB9"/>
    <w:rPr>
      <w:color w:val="0000FF" w:themeColor="hyperlink"/>
      <w:u w:val="single"/>
    </w:rPr>
  </w:style>
  <w:style w:type="character" w:customStyle="1" w:styleId="UnresolvedMention">
    <w:name w:val="Unresolved Mention"/>
    <w:basedOn w:val="Fuentedeprrafopredeter"/>
    <w:uiPriority w:val="99"/>
    <w:semiHidden/>
    <w:unhideWhenUsed/>
    <w:rsid w:val="00173FB9"/>
    <w:rPr>
      <w:color w:val="605E5C"/>
      <w:shd w:val="clear" w:color="auto" w:fill="E1DFDD"/>
    </w:rPr>
  </w:style>
  <w:style w:type="paragraph" w:styleId="NormalWeb">
    <w:name w:val="Normal (Web)"/>
    <w:basedOn w:val="Normal"/>
    <w:uiPriority w:val="99"/>
    <w:semiHidden/>
    <w:unhideWhenUsed/>
    <w:rsid w:val="00005C02"/>
    <w:pPr>
      <w:spacing w:before="100" w:beforeAutospacing="1" w:after="100" w:afterAutospacing="1"/>
    </w:pPr>
  </w:style>
  <w:style w:type="character" w:styleId="Hipervnculovisitado">
    <w:name w:val="FollowedHyperlink"/>
    <w:basedOn w:val="Fuentedeprrafopredeter"/>
    <w:uiPriority w:val="99"/>
    <w:semiHidden/>
    <w:unhideWhenUsed/>
    <w:rsid w:val="009E32E8"/>
    <w:rPr>
      <w:color w:val="800080" w:themeColor="followedHyperlink"/>
      <w:u w:val="single"/>
    </w:rPr>
  </w:style>
  <w:style w:type="paragraph" w:styleId="Prrafodelista">
    <w:name w:val="List Paragraph"/>
    <w:basedOn w:val="Normal"/>
    <w:uiPriority w:val="34"/>
    <w:qFormat/>
    <w:rsid w:val="009E52D0"/>
    <w:pPr>
      <w:ind w:left="720"/>
      <w:contextualSpacing/>
    </w:pPr>
  </w:style>
  <w:style w:type="character" w:styleId="Refdecomentario">
    <w:name w:val="annotation reference"/>
    <w:basedOn w:val="Fuentedeprrafopredeter"/>
    <w:uiPriority w:val="99"/>
    <w:semiHidden/>
    <w:unhideWhenUsed/>
    <w:rsid w:val="002F62EF"/>
    <w:rPr>
      <w:sz w:val="16"/>
      <w:szCs w:val="16"/>
    </w:rPr>
  </w:style>
  <w:style w:type="paragraph" w:styleId="Textocomentario">
    <w:name w:val="annotation text"/>
    <w:basedOn w:val="Normal"/>
    <w:link w:val="TextocomentarioCar"/>
    <w:uiPriority w:val="99"/>
    <w:semiHidden/>
    <w:unhideWhenUsed/>
    <w:rsid w:val="002F62EF"/>
    <w:rPr>
      <w:sz w:val="20"/>
      <w:szCs w:val="20"/>
    </w:rPr>
  </w:style>
  <w:style w:type="character" w:customStyle="1" w:styleId="TextocomentarioCar">
    <w:name w:val="Texto comentario Car"/>
    <w:basedOn w:val="Fuentedeprrafopredeter"/>
    <w:link w:val="Textocomentario"/>
    <w:uiPriority w:val="99"/>
    <w:semiHidden/>
    <w:rsid w:val="002F62EF"/>
    <w:rPr>
      <w:rFonts w:ascii="Times New Roman" w:eastAsia="Times New Roman" w:hAnsi="Times New Roman" w:cs="Times New Roman"/>
      <w:sz w:val="20"/>
      <w:szCs w:val="20"/>
      <w:lang w:val="es-CL" w:eastAsia="es-MX"/>
    </w:rPr>
  </w:style>
  <w:style w:type="paragraph" w:styleId="Asuntodelcomentario">
    <w:name w:val="annotation subject"/>
    <w:basedOn w:val="Textocomentario"/>
    <w:next w:val="Textocomentario"/>
    <w:link w:val="AsuntodelcomentarioCar"/>
    <w:uiPriority w:val="99"/>
    <w:semiHidden/>
    <w:unhideWhenUsed/>
    <w:rsid w:val="002F62EF"/>
    <w:rPr>
      <w:b/>
      <w:bCs/>
    </w:rPr>
  </w:style>
  <w:style w:type="character" w:customStyle="1" w:styleId="AsuntodelcomentarioCar">
    <w:name w:val="Asunto del comentario Car"/>
    <w:basedOn w:val="TextocomentarioCar"/>
    <w:link w:val="Asuntodelcomentario"/>
    <w:uiPriority w:val="99"/>
    <w:semiHidden/>
    <w:rsid w:val="002F62EF"/>
    <w:rPr>
      <w:rFonts w:ascii="Times New Roman" w:eastAsia="Times New Roman" w:hAnsi="Times New Roman" w:cs="Times New Roman"/>
      <w:b/>
      <w:bCs/>
      <w:sz w:val="20"/>
      <w:szCs w:val="20"/>
      <w:lang w:val="es-CL" w:eastAsia="es-MX"/>
    </w:rPr>
  </w:style>
  <w:style w:type="paragraph" w:styleId="Textodeglobo">
    <w:name w:val="Balloon Text"/>
    <w:basedOn w:val="Normal"/>
    <w:link w:val="TextodegloboCar"/>
    <w:uiPriority w:val="99"/>
    <w:semiHidden/>
    <w:unhideWhenUsed/>
    <w:rsid w:val="009256E9"/>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6E9"/>
    <w:rPr>
      <w:rFonts w:ascii="Tahoma" w:eastAsia="Times New Roman" w:hAnsi="Tahoma" w:cs="Tahoma"/>
      <w:sz w:val="16"/>
      <w:szCs w:val="16"/>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2330">
      <w:bodyDiv w:val="1"/>
      <w:marLeft w:val="0"/>
      <w:marRight w:val="0"/>
      <w:marTop w:val="0"/>
      <w:marBottom w:val="0"/>
      <w:divBdr>
        <w:top w:val="none" w:sz="0" w:space="0" w:color="auto"/>
        <w:left w:val="none" w:sz="0" w:space="0" w:color="auto"/>
        <w:bottom w:val="none" w:sz="0" w:space="0" w:color="auto"/>
        <w:right w:val="none" w:sz="0" w:space="0" w:color="auto"/>
      </w:divBdr>
    </w:div>
    <w:div w:id="262685212">
      <w:bodyDiv w:val="1"/>
      <w:marLeft w:val="0"/>
      <w:marRight w:val="0"/>
      <w:marTop w:val="0"/>
      <w:marBottom w:val="0"/>
      <w:divBdr>
        <w:top w:val="none" w:sz="0" w:space="0" w:color="auto"/>
        <w:left w:val="none" w:sz="0" w:space="0" w:color="auto"/>
        <w:bottom w:val="none" w:sz="0" w:space="0" w:color="auto"/>
        <w:right w:val="none" w:sz="0" w:space="0" w:color="auto"/>
      </w:divBdr>
      <w:divsChild>
        <w:div w:id="1906917744">
          <w:marLeft w:val="0"/>
          <w:marRight w:val="0"/>
          <w:marTop w:val="0"/>
          <w:marBottom w:val="0"/>
          <w:divBdr>
            <w:top w:val="none" w:sz="0" w:space="0" w:color="auto"/>
            <w:left w:val="none" w:sz="0" w:space="0" w:color="auto"/>
            <w:bottom w:val="none" w:sz="0" w:space="0" w:color="auto"/>
            <w:right w:val="none" w:sz="0" w:space="0" w:color="auto"/>
          </w:divBdr>
        </w:div>
      </w:divsChild>
    </w:div>
    <w:div w:id="271085441">
      <w:bodyDiv w:val="1"/>
      <w:marLeft w:val="0"/>
      <w:marRight w:val="0"/>
      <w:marTop w:val="0"/>
      <w:marBottom w:val="0"/>
      <w:divBdr>
        <w:top w:val="none" w:sz="0" w:space="0" w:color="auto"/>
        <w:left w:val="none" w:sz="0" w:space="0" w:color="auto"/>
        <w:bottom w:val="none" w:sz="0" w:space="0" w:color="auto"/>
        <w:right w:val="none" w:sz="0" w:space="0" w:color="auto"/>
      </w:divBdr>
      <w:divsChild>
        <w:div w:id="1749882715">
          <w:marLeft w:val="0"/>
          <w:marRight w:val="0"/>
          <w:marTop w:val="0"/>
          <w:marBottom w:val="0"/>
          <w:divBdr>
            <w:top w:val="none" w:sz="0" w:space="0" w:color="auto"/>
            <w:left w:val="none" w:sz="0" w:space="0" w:color="auto"/>
            <w:bottom w:val="none" w:sz="0" w:space="0" w:color="auto"/>
            <w:right w:val="none" w:sz="0" w:space="0" w:color="auto"/>
          </w:divBdr>
        </w:div>
      </w:divsChild>
    </w:div>
    <w:div w:id="286013745">
      <w:bodyDiv w:val="1"/>
      <w:marLeft w:val="0"/>
      <w:marRight w:val="0"/>
      <w:marTop w:val="0"/>
      <w:marBottom w:val="0"/>
      <w:divBdr>
        <w:top w:val="none" w:sz="0" w:space="0" w:color="auto"/>
        <w:left w:val="none" w:sz="0" w:space="0" w:color="auto"/>
        <w:bottom w:val="none" w:sz="0" w:space="0" w:color="auto"/>
        <w:right w:val="none" w:sz="0" w:space="0" w:color="auto"/>
      </w:divBdr>
    </w:div>
    <w:div w:id="431170612">
      <w:bodyDiv w:val="1"/>
      <w:marLeft w:val="0"/>
      <w:marRight w:val="0"/>
      <w:marTop w:val="0"/>
      <w:marBottom w:val="0"/>
      <w:divBdr>
        <w:top w:val="none" w:sz="0" w:space="0" w:color="auto"/>
        <w:left w:val="none" w:sz="0" w:space="0" w:color="auto"/>
        <w:bottom w:val="none" w:sz="0" w:space="0" w:color="auto"/>
        <w:right w:val="none" w:sz="0" w:space="0" w:color="auto"/>
      </w:divBdr>
      <w:divsChild>
        <w:div w:id="1310549900">
          <w:marLeft w:val="-108"/>
          <w:marRight w:val="0"/>
          <w:marTop w:val="0"/>
          <w:marBottom w:val="0"/>
          <w:divBdr>
            <w:top w:val="none" w:sz="0" w:space="0" w:color="auto"/>
            <w:left w:val="none" w:sz="0" w:space="0" w:color="auto"/>
            <w:bottom w:val="none" w:sz="0" w:space="0" w:color="auto"/>
            <w:right w:val="none" w:sz="0" w:space="0" w:color="auto"/>
          </w:divBdr>
        </w:div>
      </w:divsChild>
    </w:div>
    <w:div w:id="441220348">
      <w:bodyDiv w:val="1"/>
      <w:marLeft w:val="0"/>
      <w:marRight w:val="0"/>
      <w:marTop w:val="0"/>
      <w:marBottom w:val="0"/>
      <w:divBdr>
        <w:top w:val="none" w:sz="0" w:space="0" w:color="auto"/>
        <w:left w:val="none" w:sz="0" w:space="0" w:color="auto"/>
        <w:bottom w:val="none" w:sz="0" w:space="0" w:color="auto"/>
        <w:right w:val="none" w:sz="0" w:space="0" w:color="auto"/>
      </w:divBdr>
    </w:div>
    <w:div w:id="517736725">
      <w:bodyDiv w:val="1"/>
      <w:marLeft w:val="0"/>
      <w:marRight w:val="0"/>
      <w:marTop w:val="0"/>
      <w:marBottom w:val="0"/>
      <w:divBdr>
        <w:top w:val="none" w:sz="0" w:space="0" w:color="auto"/>
        <w:left w:val="none" w:sz="0" w:space="0" w:color="auto"/>
        <w:bottom w:val="none" w:sz="0" w:space="0" w:color="auto"/>
        <w:right w:val="none" w:sz="0" w:space="0" w:color="auto"/>
      </w:divBdr>
    </w:div>
    <w:div w:id="712846356">
      <w:bodyDiv w:val="1"/>
      <w:marLeft w:val="0"/>
      <w:marRight w:val="0"/>
      <w:marTop w:val="0"/>
      <w:marBottom w:val="0"/>
      <w:divBdr>
        <w:top w:val="none" w:sz="0" w:space="0" w:color="auto"/>
        <w:left w:val="none" w:sz="0" w:space="0" w:color="auto"/>
        <w:bottom w:val="none" w:sz="0" w:space="0" w:color="auto"/>
        <w:right w:val="none" w:sz="0" w:space="0" w:color="auto"/>
      </w:divBdr>
      <w:divsChild>
        <w:div w:id="1087069442">
          <w:marLeft w:val="-108"/>
          <w:marRight w:val="0"/>
          <w:marTop w:val="0"/>
          <w:marBottom w:val="0"/>
          <w:divBdr>
            <w:top w:val="none" w:sz="0" w:space="0" w:color="auto"/>
            <w:left w:val="none" w:sz="0" w:space="0" w:color="auto"/>
            <w:bottom w:val="none" w:sz="0" w:space="0" w:color="auto"/>
            <w:right w:val="none" w:sz="0" w:space="0" w:color="auto"/>
          </w:divBdr>
        </w:div>
      </w:divsChild>
    </w:div>
    <w:div w:id="1068068468">
      <w:bodyDiv w:val="1"/>
      <w:marLeft w:val="0"/>
      <w:marRight w:val="0"/>
      <w:marTop w:val="0"/>
      <w:marBottom w:val="0"/>
      <w:divBdr>
        <w:top w:val="none" w:sz="0" w:space="0" w:color="auto"/>
        <w:left w:val="none" w:sz="0" w:space="0" w:color="auto"/>
        <w:bottom w:val="none" w:sz="0" w:space="0" w:color="auto"/>
        <w:right w:val="none" w:sz="0" w:space="0" w:color="auto"/>
      </w:divBdr>
    </w:div>
    <w:div w:id="1076198540">
      <w:bodyDiv w:val="1"/>
      <w:marLeft w:val="0"/>
      <w:marRight w:val="0"/>
      <w:marTop w:val="0"/>
      <w:marBottom w:val="0"/>
      <w:divBdr>
        <w:top w:val="none" w:sz="0" w:space="0" w:color="auto"/>
        <w:left w:val="none" w:sz="0" w:space="0" w:color="auto"/>
        <w:bottom w:val="none" w:sz="0" w:space="0" w:color="auto"/>
        <w:right w:val="none" w:sz="0" w:space="0" w:color="auto"/>
      </w:divBdr>
    </w:div>
    <w:div w:id="1094127438">
      <w:bodyDiv w:val="1"/>
      <w:marLeft w:val="0"/>
      <w:marRight w:val="0"/>
      <w:marTop w:val="0"/>
      <w:marBottom w:val="0"/>
      <w:divBdr>
        <w:top w:val="none" w:sz="0" w:space="0" w:color="auto"/>
        <w:left w:val="none" w:sz="0" w:space="0" w:color="auto"/>
        <w:bottom w:val="none" w:sz="0" w:space="0" w:color="auto"/>
        <w:right w:val="none" w:sz="0" w:space="0" w:color="auto"/>
      </w:divBdr>
    </w:div>
    <w:div w:id="1179076748">
      <w:bodyDiv w:val="1"/>
      <w:marLeft w:val="0"/>
      <w:marRight w:val="0"/>
      <w:marTop w:val="0"/>
      <w:marBottom w:val="0"/>
      <w:divBdr>
        <w:top w:val="none" w:sz="0" w:space="0" w:color="auto"/>
        <w:left w:val="none" w:sz="0" w:space="0" w:color="auto"/>
        <w:bottom w:val="none" w:sz="0" w:space="0" w:color="auto"/>
        <w:right w:val="none" w:sz="0" w:space="0" w:color="auto"/>
      </w:divBdr>
    </w:div>
    <w:div w:id="1355571152">
      <w:bodyDiv w:val="1"/>
      <w:marLeft w:val="0"/>
      <w:marRight w:val="0"/>
      <w:marTop w:val="0"/>
      <w:marBottom w:val="0"/>
      <w:divBdr>
        <w:top w:val="none" w:sz="0" w:space="0" w:color="auto"/>
        <w:left w:val="none" w:sz="0" w:space="0" w:color="auto"/>
        <w:bottom w:val="none" w:sz="0" w:space="0" w:color="auto"/>
        <w:right w:val="none" w:sz="0" w:space="0" w:color="auto"/>
      </w:divBdr>
    </w:div>
    <w:div w:id="1394347663">
      <w:bodyDiv w:val="1"/>
      <w:marLeft w:val="0"/>
      <w:marRight w:val="0"/>
      <w:marTop w:val="0"/>
      <w:marBottom w:val="0"/>
      <w:divBdr>
        <w:top w:val="none" w:sz="0" w:space="0" w:color="auto"/>
        <w:left w:val="none" w:sz="0" w:space="0" w:color="auto"/>
        <w:bottom w:val="none" w:sz="0" w:space="0" w:color="auto"/>
        <w:right w:val="none" w:sz="0" w:space="0" w:color="auto"/>
      </w:divBdr>
      <w:divsChild>
        <w:div w:id="442766046">
          <w:marLeft w:val="-108"/>
          <w:marRight w:val="0"/>
          <w:marTop w:val="0"/>
          <w:marBottom w:val="0"/>
          <w:divBdr>
            <w:top w:val="none" w:sz="0" w:space="0" w:color="auto"/>
            <w:left w:val="none" w:sz="0" w:space="0" w:color="auto"/>
            <w:bottom w:val="none" w:sz="0" w:space="0" w:color="auto"/>
            <w:right w:val="none" w:sz="0" w:space="0" w:color="auto"/>
          </w:divBdr>
        </w:div>
      </w:divsChild>
    </w:div>
    <w:div w:id="1449549933">
      <w:bodyDiv w:val="1"/>
      <w:marLeft w:val="0"/>
      <w:marRight w:val="0"/>
      <w:marTop w:val="0"/>
      <w:marBottom w:val="0"/>
      <w:divBdr>
        <w:top w:val="none" w:sz="0" w:space="0" w:color="auto"/>
        <w:left w:val="none" w:sz="0" w:space="0" w:color="auto"/>
        <w:bottom w:val="none" w:sz="0" w:space="0" w:color="auto"/>
        <w:right w:val="none" w:sz="0" w:space="0" w:color="auto"/>
      </w:divBdr>
    </w:div>
    <w:div w:id="1555002556">
      <w:bodyDiv w:val="1"/>
      <w:marLeft w:val="0"/>
      <w:marRight w:val="0"/>
      <w:marTop w:val="0"/>
      <w:marBottom w:val="0"/>
      <w:divBdr>
        <w:top w:val="none" w:sz="0" w:space="0" w:color="auto"/>
        <w:left w:val="none" w:sz="0" w:space="0" w:color="auto"/>
        <w:bottom w:val="none" w:sz="0" w:space="0" w:color="auto"/>
        <w:right w:val="none" w:sz="0" w:space="0" w:color="auto"/>
      </w:divBdr>
      <w:divsChild>
        <w:div w:id="1804538867">
          <w:marLeft w:val="-108"/>
          <w:marRight w:val="0"/>
          <w:marTop w:val="0"/>
          <w:marBottom w:val="0"/>
          <w:divBdr>
            <w:top w:val="none" w:sz="0" w:space="0" w:color="auto"/>
            <w:left w:val="none" w:sz="0" w:space="0" w:color="auto"/>
            <w:bottom w:val="none" w:sz="0" w:space="0" w:color="auto"/>
            <w:right w:val="none" w:sz="0" w:space="0" w:color="auto"/>
          </w:divBdr>
        </w:div>
      </w:divsChild>
    </w:div>
    <w:div w:id="1603563644">
      <w:bodyDiv w:val="1"/>
      <w:marLeft w:val="0"/>
      <w:marRight w:val="0"/>
      <w:marTop w:val="0"/>
      <w:marBottom w:val="0"/>
      <w:divBdr>
        <w:top w:val="none" w:sz="0" w:space="0" w:color="auto"/>
        <w:left w:val="none" w:sz="0" w:space="0" w:color="auto"/>
        <w:bottom w:val="none" w:sz="0" w:space="0" w:color="auto"/>
        <w:right w:val="none" w:sz="0" w:space="0" w:color="auto"/>
      </w:divBdr>
    </w:div>
    <w:div w:id="164974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ac.edu.co/ojs/index.php/unaciencia/article/view/229" TargetMode="External"/><Relationship Id="rId13" Type="http://schemas.openxmlformats.org/officeDocument/2006/relationships/hyperlink" Target="https://www.mifuturo.cl/wp-content/uploads/2018/SIES/informes_anuales/matricula/informe_matricula_2018_sies.xlsx"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mifuturo.cl/wp-content/uploads/2018/SIES/informes_anuales/matricula/informe_matricula_2017_sies.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futuro.cl/wp-content/uploads/2018/SIES/informes_anuales/matricula/informe_matricula_2007_a_2016_sies.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ldinamo.cl/nacional/2017/03/06/estudiar-donde-sea-y-cuando-sea-la-alternativa-de-los-cursos-online-que-toma-fuerza-en-las-ues-chilena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data.worldbank.org/indicator/SL.TLF.TOTL.IN?locations=CL"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4086</Words>
  <Characters>22479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Dina Armijo</cp:lastModifiedBy>
  <cp:revision>2</cp:revision>
  <cp:lastPrinted>2022-10-11T01:34:00Z</cp:lastPrinted>
  <dcterms:created xsi:type="dcterms:W3CDTF">2023-06-07T19:23:00Z</dcterms:created>
  <dcterms:modified xsi:type="dcterms:W3CDTF">2023-06-07T19:23:00Z</dcterms:modified>
</cp:coreProperties>
</file>