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01" w:rsidRPr="00D03908" w:rsidRDefault="00724201" w:rsidP="00724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24201" w:rsidRPr="00EC0C64" w:rsidRDefault="00724201" w:rsidP="0072420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Producción de ciudad de origen informal en Ushuaia y Río Grande.</w:t>
      </w:r>
    </w:p>
    <w:p w:rsidR="00724201" w:rsidRDefault="00724201" w:rsidP="007242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10"/>
          <w:szCs w:val="10"/>
          <w:lang w:eastAsia="es-AR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drawing>
          <wp:inline distT="0" distB="0" distL="0" distR="0">
            <wp:extent cx="5612130" cy="1876271"/>
            <wp:effectExtent l="19050" t="0" r="7620" b="0"/>
            <wp:docPr id="43" name="Imagen 6" descr="C:\Tesis Doctorado\Artículo\in to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sis Doctorado\Artículo\in to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201" w:rsidRPr="00E13439" w:rsidRDefault="00724201" w:rsidP="0072420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>
        <w:rPr>
          <w:rFonts w:ascii="Times New Roman" w:hAnsi="Times New Roman" w:cs="Times New Roman"/>
          <w:sz w:val="20"/>
          <w:szCs w:val="20"/>
        </w:rPr>
        <w:t>6 muestra el crecimiento por expansión de la informalidad urbana en las ciudades de Ushuaia y Río Grande, para el período de tiempo 1972- 1991. Es posible observar también la expansión total de las ciudades para el mismo período. 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86430F" w:rsidRDefault="0086430F"/>
    <w:sectPr w:rsidR="0086430F" w:rsidSect="008643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724201"/>
    <w:rsid w:val="00724201"/>
    <w:rsid w:val="0086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Company>www.intercambiosvirtuales.org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1</cp:revision>
  <dcterms:created xsi:type="dcterms:W3CDTF">2019-07-29T03:27:00Z</dcterms:created>
  <dcterms:modified xsi:type="dcterms:W3CDTF">2019-07-29T03:27:00Z</dcterms:modified>
</cp:coreProperties>
</file>